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71" w:rsidRPr="00F35509" w:rsidRDefault="00482071" w:rsidP="00482071">
      <w:pPr>
        <w:jc w:val="both"/>
        <w:rPr>
          <w:rFonts w:ascii="Times New Roman" w:hAnsi="Times New Roman" w:cs="Times New Roman"/>
        </w:rPr>
      </w:pPr>
      <w:r w:rsidRPr="00F35509">
        <w:rPr>
          <w:rFonts w:ascii="Times New Roman" w:hAnsi="Times New Roman" w:cs="Times New Roman"/>
          <w:b/>
        </w:rPr>
        <w:t>IVR (Interactive Virtual Rehabilitation)</w:t>
      </w:r>
      <w:r w:rsidRPr="00F35509">
        <w:rPr>
          <w:rFonts w:ascii="Times New Roman" w:hAnsi="Times New Roman" w:cs="Times New Roman"/>
        </w:rPr>
        <w:t xml:space="preserve"> - pierwsza </w:t>
      </w:r>
      <w:r w:rsidRPr="00F35509">
        <w:rPr>
          <w:rFonts w:ascii="Times New Roman" w:hAnsi="Times New Roman" w:cs="Times New Roman"/>
          <w:b/>
          <w:bCs/>
        </w:rPr>
        <w:t>metaplatforma  rehabilitacyjna</w:t>
      </w:r>
      <w:r w:rsidRPr="00F35509">
        <w:rPr>
          <w:rFonts w:ascii="Times New Roman" w:hAnsi="Times New Roman" w:cs="Times New Roman"/>
        </w:rPr>
        <w:t>, która wykorzystuje technologię wirtualnej rzeczywistości dla kompleksowego rozwiązanie rehabilitacji fizycznej, społecznej oraz psychicznej i jest również unikalnym systemem szkoleniowym dla pacjentów i specjalistów rehabilitacji</w:t>
      </w:r>
      <w:r w:rsidRPr="00F35509">
        <w:rPr>
          <w:rFonts w:ascii="Times New Roman" w:hAnsi="Times New Roman" w:cs="Times New Roman"/>
          <w:lang w:val="uk-UA"/>
        </w:rPr>
        <w:t>.</w:t>
      </w:r>
      <w:r w:rsidRPr="00F35509">
        <w:rPr>
          <w:rFonts w:ascii="Times New Roman" w:hAnsi="Times New Roman" w:cs="Times New Roman"/>
        </w:rPr>
        <w:t xml:space="preserve"> </w:t>
      </w:r>
    </w:p>
    <w:p w:rsidR="00482071" w:rsidRPr="00F35509" w:rsidRDefault="00482071" w:rsidP="00482071">
      <w:pPr>
        <w:jc w:val="both"/>
        <w:rPr>
          <w:rFonts w:ascii="Times New Roman" w:hAnsi="Times New Roman" w:cs="Times New Roman"/>
        </w:rPr>
      </w:pPr>
      <w:r w:rsidRPr="00F35509">
        <w:rPr>
          <w:rFonts w:ascii="Times New Roman" w:hAnsi="Times New Roman" w:cs="Times New Roman"/>
        </w:rPr>
        <w:t>Metaplatforma IVR to oprogramowanie ładowane do chmury lub lokalnie do hełmów rzeczywistości wirtualnej i smartfonów.</w:t>
      </w:r>
      <w:r w:rsidRPr="00F35509">
        <w:rPr>
          <w:rFonts w:ascii="Times New Roman" w:hAnsi="Times New Roman" w:cs="Times New Roman"/>
          <w:lang w:val="uk-UA"/>
        </w:rPr>
        <w:t xml:space="preserve"> </w:t>
      </w:r>
      <w:r w:rsidRPr="00F35509">
        <w:rPr>
          <w:rFonts w:ascii="Times New Roman" w:hAnsi="Times New Roman" w:cs="Times New Roman"/>
        </w:rPr>
        <w:t xml:space="preserve">IVR to unikalne rozwiązanie w systemie rehabilitacji, które wykorzystuje nie tylko nowe technologie w procesie rehabilitacji, ale także oferuje zupełnie nową autorską metodę “Sztuczka mózgowa“ dla rehabilitacji ruchowej, w szczególności dla osób całkowicie unieruchomionych (po wypadkach, udarach). Sam proces wirtualnej rehabilitacji będzie polegał na osadzeniu pacjenta w wirtualnym środowisku (grze), które będzie interaktywne, a tym samym motywujące do interakcji. W metodologii IVR zostaną wykorzystane określone poziomy (światy), zestawione dla konkretnego zadania rehabilitacyjnego: poruszanie się kończynami dolnymi, balansowanie ciała w przestrzeni, nauka chodzenia, rozwijanie funkcjonowania kończyn górnych oraz szereg innych cech fizycznych pacjenta. </w:t>
      </w:r>
    </w:p>
    <w:p w:rsidR="00482071" w:rsidRPr="00F35509" w:rsidRDefault="00482071" w:rsidP="00482071">
      <w:pPr>
        <w:rPr>
          <w:rFonts w:ascii="Times New Roman" w:hAnsi="Times New Roman" w:cs="Times New Roman"/>
        </w:rPr>
      </w:pPr>
    </w:p>
    <w:p w:rsidR="00482071" w:rsidRPr="00F35509" w:rsidRDefault="00482071" w:rsidP="00482071">
      <w:pPr>
        <w:jc w:val="both"/>
        <w:rPr>
          <w:rFonts w:ascii="Times New Roman" w:hAnsi="Times New Roman" w:cs="Times New Roman"/>
        </w:rPr>
      </w:pPr>
      <w:r w:rsidRPr="00F35509">
        <w:rPr>
          <w:rFonts w:ascii="Times New Roman" w:hAnsi="Times New Roman" w:cs="Times New Roman"/>
          <w:b/>
        </w:rPr>
        <w:t xml:space="preserve">1. Fizyczna rehabilitacja </w:t>
      </w:r>
      <w:r w:rsidRPr="00F35509">
        <w:rPr>
          <w:rFonts w:ascii="Times New Roman" w:hAnsi="Times New Roman" w:cs="Times New Roman"/>
        </w:rPr>
        <w:t xml:space="preserve">– </w:t>
      </w:r>
      <w:r w:rsidRPr="00F35509">
        <w:rPr>
          <w:rFonts w:ascii="Times New Roman" w:hAnsi="Times New Roman" w:cs="Times New Roman"/>
          <w:b/>
          <w:u w:val="single"/>
        </w:rPr>
        <w:t>program «I DO»</w:t>
      </w:r>
      <w:r w:rsidRPr="00F35509">
        <w:rPr>
          <w:rFonts w:ascii="Times New Roman" w:hAnsi="Times New Roman" w:cs="Times New Roman"/>
          <w:b/>
        </w:rPr>
        <w:t xml:space="preserve"> </w:t>
      </w:r>
      <w:r w:rsidRPr="00F35509">
        <w:rPr>
          <w:rFonts w:ascii="Times New Roman" w:hAnsi="Times New Roman" w:cs="Times New Roman"/>
        </w:rPr>
        <w:t xml:space="preserve">wykorzysta wirtualną rzeczywistość w połączeniu ze specjalnym oprogramowaniem i dodatkowym wyposażeniem do indywidualnego podejścia w rehabilitacji. Program rozwijający i wdrażający technologię wirtualnej rzeczywistości (WR) oraz metody </w:t>
      </w:r>
      <w:r w:rsidRPr="00F35509">
        <w:rPr>
          <w:rFonts w:ascii="Times New Roman" w:hAnsi="Times New Roman" w:cs="Times New Roman"/>
          <w:u w:val="single"/>
        </w:rPr>
        <w:t>funkcjonalnej stymulacji elektrycznej (FES</w:t>
      </w:r>
      <w:r w:rsidRPr="00F35509">
        <w:rPr>
          <w:rFonts w:ascii="Times New Roman" w:hAnsi="Times New Roman" w:cs="Times New Roman"/>
        </w:rPr>
        <w:t>) w zakresie rehabilitacji medycznej, który ma na celu przywrócenie funkcji motorycznych i poznawczych u pacjentów w różnym wieku i schorzeniach.</w:t>
      </w:r>
    </w:p>
    <w:p w:rsidR="00482071" w:rsidRPr="00F35509" w:rsidRDefault="00482071" w:rsidP="00482071">
      <w:pPr>
        <w:spacing w:before="200" w:after="0" w:line="240" w:lineRule="auto"/>
        <w:jc w:val="both"/>
        <w:rPr>
          <w:rFonts w:ascii="Times New Roman" w:hAnsi="Times New Roman" w:cs="Times New Roman"/>
        </w:rPr>
      </w:pPr>
      <w:r w:rsidRPr="00F35509">
        <w:rPr>
          <w:rFonts w:ascii="Times New Roman" w:hAnsi="Times New Roman" w:cs="Times New Roman"/>
          <w:b/>
        </w:rPr>
        <w:t xml:space="preserve">2. Resocjalizacja (socjalna rehabilitacja) </w:t>
      </w:r>
      <w:r w:rsidRPr="00F35509">
        <w:rPr>
          <w:rFonts w:ascii="Times New Roman" w:hAnsi="Times New Roman" w:cs="Times New Roman"/>
        </w:rPr>
        <w:t xml:space="preserve">- </w:t>
      </w:r>
      <w:r w:rsidRPr="00F35509">
        <w:rPr>
          <w:rFonts w:ascii="Times New Roman" w:hAnsi="Times New Roman" w:cs="Times New Roman"/>
          <w:b/>
          <w:u w:val="single"/>
        </w:rPr>
        <w:t>program «I CAN</w:t>
      </w:r>
      <w:r w:rsidRPr="00F35509">
        <w:rPr>
          <w:rFonts w:ascii="Times New Roman" w:hAnsi="Times New Roman" w:cs="Times New Roman"/>
          <w:b/>
        </w:rPr>
        <w:t>»</w:t>
      </w:r>
      <w:r w:rsidRPr="00F35509">
        <w:rPr>
          <w:rFonts w:ascii="Times New Roman" w:hAnsi="Times New Roman" w:cs="Times New Roman"/>
        </w:rPr>
        <w:t xml:space="preserve"> wykorzystuje wirtualną rzeczywistość do adaptacji społecznej. Odbywa się to poprzez wykorzystanie wirtualnych scenariuszy (poziomów) dla rozwoju codziennych umiejętności: umiejętności ubierania się, jedzenia, picia i inne.</w:t>
      </w:r>
    </w:p>
    <w:p w:rsidR="00482071" w:rsidRPr="00F35509" w:rsidRDefault="00482071" w:rsidP="00482071">
      <w:pPr>
        <w:spacing w:before="200" w:after="0" w:line="240" w:lineRule="auto"/>
        <w:jc w:val="both"/>
        <w:rPr>
          <w:rFonts w:ascii="Times New Roman" w:hAnsi="Times New Roman" w:cs="Times New Roman"/>
        </w:rPr>
      </w:pPr>
      <w:r w:rsidRPr="00F35509">
        <w:rPr>
          <w:rFonts w:ascii="Times New Roman" w:hAnsi="Times New Roman" w:cs="Times New Roman"/>
          <w:b/>
        </w:rPr>
        <w:t>3. Rehabilitacja psychologiczna</w:t>
      </w:r>
      <w:r w:rsidRPr="00F35509">
        <w:rPr>
          <w:rFonts w:ascii="Times New Roman" w:hAnsi="Times New Roman" w:cs="Times New Roman"/>
        </w:rPr>
        <w:t xml:space="preserve"> - </w:t>
      </w:r>
      <w:r w:rsidRPr="00F35509">
        <w:rPr>
          <w:rFonts w:ascii="Times New Roman" w:hAnsi="Times New Roman" w:cs="Times New Roman"/>
          <w:b/>
          <w:u w:val="single"/>
        </w:rPr>
        <w:t>program «MY PSY</w:t>
      </w:r>
      <w:r w:rsidRPr="00F35509">
        <w:rPr>
          <w:rFonts w:ascii="Times New Roman" w:hAnsi="Times New Roman" w:cs="Times New Roman"/>
        </w:rPr>
        <w:t>» wykorzystuje biuro WR-online do konsultacji z psychologiem.</w:t>
      </w:r>
      <w:r w:rsidRPr="00F35509">
        <w:rPr>
          <w:rFonts w:ascii="Times New Roman" w:hAnsi="Times New Roman" w:cs="Times New Roman"/>
          <w:b/>
        </w:rPr>
        <w:t xml:space="preserve"> </w:t>
      </w:r>
      <w:r w:rsidRPr="00F35509">
        <w:rPr>
          <w:rFonts w:ascii="Times New Roman" w:hAnsi="Times New Roman" w:cs="Times New Roman"/>
          <w:b/>
          <w:u w:val="single"/>
        </w:rPr>
        <w:t>Program «NO FEAR</w:t>
      </w:r>
      <w:r w:rsidRPr="00F35509">
        <w:rPr>
          <w:rFonts w:ascii="Times New Roman" w:hAnsi="Times New Roman" w:cs="Times New Roman"/>
          <w:b/>
        </w:rPr>
        <w:t xml:space="preserve">» </w:t>
      </w:r>
      <w:r w:rsidRPr="00F35509">
        <w:rPr>
          <w:rFonts w:ascii="Times New Roman" w:hAnsi="Times New Roman" w:cs="Times New Roman"/>
        </w:rPr>
        <w:t>wykorzystanie wielopoziomowych scenariuszy do leczenia różnych form fobii (wysokości, pająki).</w:t>
      </w:r>
    </w:p>
    <w:p w:rsidR="00482071" w:rsidRPr="00F35509" w:rsidRDefault="00482071" w:rsidP="00482071">
      <w:pPr>
        <w:spacing w:after="0"/>
        <w:rPr>
          <w:rFonts w:ascii="Times New Roman" w:eastAsia="Cambria" w:hAnsi="Times New Roman" w:cs="Times New Roman"/>
        </w:rPr>
      </w:pPr>
    </w:p>
    <w:p w:rsidR="00482071" w:rsidRPr="00F35509" w:rsidRDefault="00482071" w:rsidP="00482071">
      <w:pPr>
        <w:spacing w:after="0"/>
        <w:rPr>
          <w:rFonts w:ascii="Times New Roman" w:eastAsia="Cambria" w:hAnsi="Times New Roman" w:cs="Times New Roman"/>
        </w:rPr>
      </w:pPr>
    </w:p>
    <w:p w:rsidR="00482071" w:rsidRPr="00F35509" w:rsidRDefault="00482071" w:rsidP="00482071">
      <w:pPr>
        <w:spacing w:after="0"/>
        <w:rPr>
          <w:rFonts w:ascii="Times New Roman" w:eastAsia="Cambria" w:hAnsi="Times New Roman" w:cs="Times New Roman"/>
          <w:b/>
        </w:rPr>
      </w:pPr>
      <w:r w:rsidRPr="00F35509">
        <w:rPr>
          <w:rFonts w:ascii="Times New Roman" w:eastAsia="Cambria" w:hAnsi="Times New Roman" w:cs="Times New Roman"/>
          <w:b/>
        </w:rPr>
        <w:t>Opis produktu</w:t>
      </w:r>
    </w:p>
    <w:p w:rsidR="00482071" w:rsidRPr="00F35509" w:rsidRDefault="00482071" w:rsidP="00482071">
      <w:pPr>
        <w:spacing w:after="0"/>
        <w:jc w:val="both"/>
        <w:rPr>
          <w:rFonts w:ascii="Times New Roman" w:hAnsi="Times New Roman" w:cs="Times New Roman"/>
        </w:rPr>
      </w:pPr>
      <w:r w:rsidRPr="00F35509">
        <w:rPr>
          <w:rFonts w:ascii="Times New Roman" w:hAnsi="Times New Roman" w:cs="Times New Roman"/>
        </w:rPr>
        <w:t xml:space="preserve">1. Pierwsza </w:t>
      </w:r>
      <w:r w:rsidRPr="00F35509">
        <w:rPr>
          <w:rFonts w:ascii="Times New Roman" w:hAnsi="Times New Roman" w:cs="Times New Roman"/>
          <w:u w:val="single"/>
        </w:rPr>
        <w:t>metaplatforma</w:t>
      </w:r>
      <w:r w:rsidRPr="00F35509">
        <w:rPr>
          <w:rFonts w:ascii="Times New Roman" w:hAnsi="Times New Roman" w:cs="Times New Roman"/>
        </w:rPr>
        <w:t xml:space="preserve"> w systemie rehabilitacyjnym.</w:t>
      </w:r>
    </w:p>
    <w:p w:rsidR="00482071" w:rsidRDefault="00482071" w:rsidP="00482071">
      <w:pPr>
        <w:spacing w:after="0"/>
        <w:jc w:val="both"/>
        <w:rPr>
          <w:rFonts w:ascii="Times New Roman" w:hAnsi="Times New Roman" w:cs="Times New Roman"/>
          <w:lang w:val="ru-UA"/>
        </w:rPr>
      </w:pPr>
      <w:r w:rsidRPr="00F3550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u w:val="single"/>
        </w:rPr>
        <w:t>“</w:t>
      </w:r>
      <w:r>
        <w:rPr>
          <w:rFonts w:ascii="Times New Roman" w:hAnsi="Times New Roman" w:cs="Times New Roman"/>
          <w:u w:val="single"/>
          <w:lang w:val="en-US"/>
        </w:rPr>
        <w:t xml:space="preserve">Brain </w:t>
      </w:r>
      <w:proofErr w:type="gramStart"/>
      <w:r>
        <w:rPr>
          <w:rFonts w:ascii="Times New Roman" w:hAnsi="Times New Roman" w:cs="Times New Roman"/>
          <w:u w:val="single"/>
          <w:lang w:val="en-US"/>
        </w:rPr>
        <w:t>Trick</w:t>
      </w:r>
      <w:r w:rsidRPr="00F35509">
        <w:rPr>
          <w:rFonts w:ascii="Times New Roman" w:hAnsi="Times New Roman" w:cs="Times New Roman"/>
          <w:u w:val="single"/>
        </w:rPr>
        <w:t>“</w:t>
      </w:r>
      <w:r w:rsidRPr="00F35509">
        <w:rPr>
          <w:rFonts w:ascii="Times New Roman" w:hAnsi="Times New Roman" w:cs="Times New Roman"/>
        </w:rPr>
        <w:t xml:space="preserve"> -</w:t>
      </w:r>
      <w:proofErr w:type="gramEnd"/>
      <w:r w:rsidRPr="00F35509">
        <w:rPr>
          <w:rFonts w:ascii="Times New Roman" w:hAnsi="Times New Roman" w:cs="Times New Roman"/>
        </w:rPr>
        <w:t xml:space="preserve"> autorski program rehabilitacyjny oparty na połączeniu ćwiczeń ideomotorycznych z wirtualną rzeczywistością.</w:t>
      </w:r>
      <w:r>
        <w:rPr>
          <w:rFonts w:ascii="Times New Roman" w:hAnsi="Times New Roman" w:cs="Times New Roman"/>
          <w:lang w:val="ru-UA"/>
        </w:rPr>
        <w:t xml:space="preserve"> </w:t>
      </w:r>
    </w:p>
    <w:p w:rsidR="00482071" w:rsidRPr="00482071" w:rsidRDefault="00482071" w:rsidP="00482071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UA"/>
        </w:rPr>
        <w:t xml:space="preserve">3. </w:t>
      </w:r>
      <w:r>
        <w:rPr>
          <w:rFonts w:ascii="Times New Roman" w:hAnsi="Times New Roman" w:cs="Times New Roman"/>
          <w:u w:val="single"/>
          <w:lang w:val="en-US"/>
        </w:rPr>
        <w:t>“Must 10k”</w:t>
      </w:r>
      <w:r>
        <w:rPr>
          <w:rFonts w:ascii="Times New Roman" w:hAnsi="Times New Roman" w:cs="Times New Roman"/>
          <w:u w:val="single"/>
          <w:lang w:val="ru-UA"/>
        </w:rPr>
        <w:t xml:space="preserve"> -</w:t>
      </w:r>
      <w:r w:rsidRPr="00482071">
        <w:rPr>
          <w:rFonts w:ascii="Times New Roman" w:hAnsi="Times New Roman" w:cs="Times New Roman"/>
          <w:lang w:val="ru-UA"/>
        </w:rPr>
        <w:t xml:space="preserve"> </w:t>
      </w:r>
      <w:r w:rsidRPr="00482071">
        <w:rPr>
          <w:rFonts w:ascii="Times New Roman" w:hAnsi="Times New Roman" w:cs="Times New Roman"/>
          <w:lang w:val="en-US"/>
        </w:rPr>
        <w:t>m</w:t>
      </w:r>
      <w:r w:rsidRPr="00482071">
        <w:rPr>
          <w:rFonts w:ascii="Times New Roman" w:hAnsi="Times New Roman" w:cs="Times New Roman"/>
          <w:lang w:val="ru-UA"/>
        </w:rPr>
        <w:t>etoda autorska oparta jest na zasadzie powtarzania ruchów według metody japońskiego naukowca K. Matsudy</w:t>
      </w:r>
      <w:r>
        <w:rPr>
          <w:rFonts w:ascii="Times New Roman" w:hAnsi="Times New Roman" w:cs="Times New Roman"/>
          <w:lang w:val="en-US"/>
        </w:rPr>
        <w:t>.</w:t>
      </w:r>
    </w:p>
    <w:p w:rsidR="00482071" w:rsidRPr="00F35509" w:rsidRDefault="00482071" w:rsidP="004820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355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35509">
        <w:rPr>
          <w:rFonts w:ascii="Times New Roman" w:hAnsi="Times New Roman" w:cs="Times New Roman"/>
        </w:rPr>
        <w:t>Integracja czynności ruchowych z metodą funkcjonalnej stymulacji elektrycznej (FES).</w:t>
      </w:r>
    </w:p>
    <w:p w:rsidR="00482071" w:rsidRPr="00F35509" w:rsidRDefault="00482071" w:rsidP="004820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35509">
        <w:rPr>
          <w:rFonts w:ascii="Times New Roman" w:hAnsi="Times New Roman" w:cs="Times New Roman"/>
        </w:rPr>
        <w:t xml:space="preserve">. Unikalny system szkolenia pacjentów  ta specjalistów rehabilitacji z wykorzystaniem </w:t>
      </w:r>
      <w:r w:rsidRPr="00F35509">
        <w:rPr>
          <w:rFonts w:ascii="Times New Roman" w:hAnsi="Times New Roman" w:cs="Times New Roman"/>
          <w:u w:val="single"/>
        </w:rPr>
        <w:t>systemu IVR</w:t>
      </w:r>
      <w:r w:rsidRPr="00F35509">
        <w:rPr>
          <w:rFonts w:ascii="Times New Roman" w:hAnsi="Times New Roman" w:cs="Times New Roman"/>
        </w:rPr>
        <w:t>.</w:t>
      </w:r>
    </w:p>
    <w:p w:rsidR="00482071" w:rsidRPr="00F35509" w:rsidRDefault="00482071" w:rsidP="004820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35509">
        <w:rPr>
          <w:rFonts w:ascii="Times New Roman" w:hAnsi="Times New Roman" w:cs="Times New Roman"/>
        </w:rPr>
        <w:t>. Ze względu na wąską specjalizację konkurentów, program «I DO» rozwiązuje problemy z rehabilitacją w sposób kompleksowy.  To oznacza, że program «I DO» daje możliwość realizować od razu kilka rehabilitacyjnych zadań: rozwój przyzwyczajenia chodu, rozwój przyzwyczajenia jazdy na rowerze (lokomocja), rozwój drobnej motoryki, rozwój koordynacji, poprawa funkcji bilansu ciała w obszarze i również bytowych przyzwyczajeń człowieka z korzystania  program «I CAN».</w:t>
      </w:r>
    </w:p>
    <w:p w:rsidR="00482071" w:rsidRPr="00F35509" w:rsidRDefault="00482071" w:rsidP="004820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35509">
        <w:rPr>
          <w:rFonts w:ascii="Times New Roman" w:hAnsi="Times New Roman" w:cs="Times New Roman"/>
        </w:rPr>
        <w:t>. Pierwsza kompleksowa rehabilitacja psychologiczna: korzystanie z WR-gabinetu psychologa do konsultacji i psychoterapii za pomocą programu «My Psy». Leczenie różnego rodzaju fobii za pomocą imitacji gry «No fear»</w:t>
      </w:r>
    </w:p>
    <w:p w:rsidR="00482071" w:rsidRDefault="00482071" w:rsidP="00482071">
      <w:pPr>
        <w:spacing w:after="0"/>
        <w:rPr>
          <w:rFonts w:ascii="Times New Roman" w:eastAsia="Cambria" w:hAnsi="Times New Roman" w:cs="Times New Roman"/>
        </w:rPr>
      </w:pPr>
    </w:p>
    <w:p w:rsidR="00482071" w:rsidRDefault="00482071" w:rsidP="00482071">
      <w:pPr>
        <w:spacing w:after="0"/>
        <w:rPr>
          <w:rFonts w:ascii="Times New Roman" w:eastAsia="Cambria" w:hAnsi="Times New Roman" w:cs="Times New Roman"/>
        </w:rPr>
      </w:pPr>
    </w:p>
    <w:p w:rsidR="00482071" w:rsidRDefault="00482071" w:rsidP="00482071">
      <w:pPr>
        <w:spacing w:after="0"/>
        <w:rPr>
          <w:rFonts w:ascii="Times New Roman" w:eastAsia="Cambria" w:hAnsi="Times New Roman" w:cs="Times New Roman"/>
        </w:rPr>
      </w:pPr>
    </w:p>
    <w:p w:rsidR="00482071" w:rsidRDefault="00482071" w:rsidP="00482071">
      <w:pPr>
        <w:spacing w:after="0"/>
        <w:rPr>
          <w:rFonts w:ascii="Times New Roman" w:eastAsia="Cambria" w:hAnsi="Times New Roman" w:cs="Times New Roman"/>
        </w:rPr>
      </w:pPr>
    </w:p>
    <w:p w:rsidR="00482071" w:rsidRDefault="00482071" w:rsidP="00482071">
      <w:pPr>
        <w:spacing w:after="0"/>
        <w:rPr>
          <w:rFonts w:ascii="Times New Roman" w:eastAsia="Cambria" w:hAnsi="Times New Roman" w:cs="Times New Roman"/>
        </w:rPr>
      </w:pPr>
    </w:p>
    <w:p w:rsidR="00482071" w:rsidRDefault="00482071" w:rsidP="00482071">
      <w:pPr>
        <w:spacing w:after="0"/>
        <w:rPr>
          <w:rFonts w:ascii="Times New Roman" w:eastAsia="Cambria" w:hAnsi="Times New Roman" w:cs="Times New Roman"/>
        </w:rPr>
      </w:pPr>
      <w:bookmarkStart w:id="0" w:name="_GoBack"/>
      <w:bookmarkEnd w:id="0"/>
    </w:p>
    <w:p w:rsidR="00482071" w:rsidRPr="00F35509" w:rsidRDefault="00482071" w:rsidP="00482071">
      <w:pPr>
        <w:spacing w:after="0"/>
        <w:rPr>
          <w:rFonts w:ascii="Times New Roman" w:eastAsia="Cambria" w:hAnsi="Times New Roman" w:cs="Times New Roman"/>
        </w:rPr>
      </w:pPr>
    </w:p>
    <w:p w:rsidR="00482071" w:rsidRPr="00F35509" w:rsidRDefault="00482071" w:rsidP="004820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Cambria" w:hAnsi="Times New Roman" w:cs="Times New Roman"/>
          <w:b/>
          <w:color w:val="000000"/>
        </w:rPr>
      </w:pPr>
      <w:r w:rsidRPr="00F35509">
        <w:rPr>
          <w:rFonts w:ascii="Times New Roman" w:eastAsia="Cambria" w:hAnsi="Times New Roman" w:cs="Times New Roman"/>
          <w:b/>
          <w:color w:val="000000"/>
        </w:rPr>
        <w:lastRenderedPageBreak/>
        <w:t>Segmenty klientów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Rynek B2B: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komercyjne ośrodki rehabilitacyjne i medyczne obsługujące dzieci i dorosłych. Wspólne potrzeby klientów B2B  to jest poszukiwanie innowacyjnego podejścia do rehabilitacji, poszukiwanie skutecznej metody rehabilitacji, poszukiwanie rozwiązania problemu kompleksowej rehabilitacji: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-prywatne kliniki, сentra medyczne, ośrodki rehabilitacyjne;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 xml:space="preserve">-klienci taktyczni pełniący funkcję dystrybucyjną (prywatni fizjoterapeuci, ortopedzi, traumatolodzy, psycholodzy) 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Cambria" w:hAnsi="Times New Roman" w:cs="Times New Roman"/>
          <w:bCs/>
          <w:color w:val="000000"/>
        </w:rPr>
      </w:pP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TAM - 9 mld zł,  SAM -  6 mld zł, SOM – 1,2 mld zł (Raport z analizy konkurencji)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Cambria" w:hAnsi="Times New Roman" w:cs="Times New Roman"/>
          <w:bCs/>
          <w:color w:val="000000"/>
        </w:rPr>
      </w:pP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Rynek B2C: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- osoby z chorobami somatycznymi: urazy z uszkodzeniem dużych kości rurkowych, stawów, kręgosłupa, urazy czaszkowo-mózgowe, paraliż i niedowład, porażenie mózgowe, skolioza, choroba zwyrodnieniowa kręgosłupa, stany po endoprotetyce dużych stawów kończyn górnych i dolnych, potrzebujący rehabilitacji fizycznej;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- osoby z chorobami psychosomatycznymi: nadpobudliwość dzieci, autyzm, zaburzenia poznawcze, stany po udarze, stan pooperacyjny, urazy czaszkowo-mózgowe, paraliż i niedowład potrzebujący rehabilitacji  społecznej;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- osoby z chorobami psychicznymi: leczenie depresji, leczenie fobii (lęk wysokości, klaustrofobia, arachnofobia,  aerofobia). Psychologiczna  rehabilitacja - konsultacja online z psychologiem;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- osoby potrzebujących kompleksowego zastosowania rehabilitacji (FIZYCZNA+SPOŁECZNA+PSYCHOLOGICZNA REHABILITACJA lub ich kombinacja).</w:t>
      </w:r>
    </w:p>
    <w:p w:rsidR="00482071" w:rsidRPr="00F35509" w:rsidRDefault="00482071" w:rsidP="004820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Cambria" w:hAnsi="Times New Roman" w:cs="Times New Roman"/>
          <w:b/>
          <w:color w:val="000000"/>
        </w:rPr>
      </w:pPr>
      <w:r w:rsidRPr="00F35509">
        <w:rPr>
          <w:rFonts w:ascii="Times New Roman" w:eastAsia="Cambria" w:hAnsi="Times New Roman" w:cs="Times New Roman"/>
          <w:b/>
          <w:color w:val="000000"/>
        </w:rPr>
        <w:t>Propozycja wartości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Rynek B2B:</w:t>
      </w:r>
    </w:p>
    <w:p w:rsidR="00482071" w:rsidRPr="00F35509" w:rsidRDefault="00482071" w:rsidP="00482071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Efektywność (poprawa wyników leczenia, pełniejsze zaspokojenie potrzeb klientów).</w:t>
      </w:r>
    </w:p>
    <w:p w:rsidR="00482071" w:rsidRPr="00F35509" w:rsidRDefault="00482071" w:rsidP="00482071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Wszechstronność (może być stosowany w placówce medycznej i w domu).</w:t>
      </w:r>
    </w:p>
    <w:p w:rsidR="00482071" w:rsidRPr="00F35509" w:rsidRDefault="00482071" w:rsidP="00482071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Przewaga nad konkurencją (innowacyjne rozwiązania).</w:t>
      </w:r>
    </w:p>
    <w:p w:rsidR="00482071" w:rsidRPr="00F35509" w:rsidRDefault="00482071" w:rsidP="00482071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Szeroki zakres leczenie chorób (szeroki zakres schorzeń, na które można się zastosować).</w:t>
      </w:r>
    </w:p>
    <w:p w:rsidR="00482071" w:rsidRPr="00F35509" w:rsidRDefault="00482071" w:rsidP="00482071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Kompleksowe zastosowanie  technologii (możliwość jednoczesnej rehabilitacji fizycznej, społecznej i psychologicznej w ramach jednej platformy).</w:t>
      </w:r>
    </w:p>
    <w:p w:rsidR="00482071" w:rsidRPr="00F35509" w:rsidRDefault="00482071" w:rsidP="00482071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Unikalny system szkolenia specjalistów rehabilitacji z wykorzystaniem systemu IVR.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Cambria" w:hAnsi="Times New Roman" w:cs="Times New Roman"/>
          <w:bCs/>
          <w:color w:val="000000"/>
        </w:rPr>
      </w:pP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Rynek B2C:</w:t>
      </w:r>
    </w:p>
    <w:p w:rsidR="00482071" w:rsidRPr="00F35509" w:rsidRDefault="00482071" w:rsidP="00482071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Dostępność (możliwość uzyskania wysokiej jakości usług medycznych dla osób o niskich dochodach iz obszarów odizolowanych).</w:t>
      </w:r>
    </w:p>
    <w:p w:rsidR="00482071" w:rsidRPr="00F35509" w:rsidRDefault="00482071" w:rsidP="00482071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Efektywność (poprawa wyników leczenia, pełniejsze zaspokojenie potrzeb i problemów klientów).</w:t>
      </w:r>
    </w:p>
    <w:p w:rsidR="00482071" w:rsidRPr="00F35509" w:rsidRDefault="00482071" w:rsidP="00482071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Cena (niższa cena w porównaniu z tradycyjnymi metodami rehabilitacji).</w:t>
      </w:r>
    </w:p>
    <w:p w:rsidR="00482071" w:rsidRPr="00F35509" w:rsidRDefault="00482071" w:rsidP="00482071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Autorska metoda rehabilitacji.</w:t>
      </w:r>
    </w:p>
    <w:p w:rsidR="00482071" w:rsidRPr="00F35509" w:rsidRDefault="00482071" w:rsidP="00482071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Spersonalizowane podejście (dzięki wykorzystaniu technologii AI/ML możliwość tworzenia spersonalizowanych programów rehabilitacyjnych)..</w:t>
      </w:r>
    </w:p>
    <w:p w:rsidR="00482071" w:rsidRPr="00F35509" w:rsidRDefault="00482071" w:rsidP="00482071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Szeroki zakres leczenie chorób.(szeroki zakres schorzeń, na które można się zastosować).</w:t>
      </w:r>
    </w:p>
    <w:p w:rsidR="00482071" w:rsidRPr="00F35509" w:rsidRDefault="00482071" w:rsidP="00482071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Kompleksowe zastosowanie technologii (możliwość jednoczesnej rehabilitacji fizycznej, społecznej i psychologicznej w ramach jednej platformy).</w:t>
      </w:r>
    </w:p>
    <w:p w:rsidR="00482071" w:rsidRPr="00F35509" w:rsidRDefault="00482071" w:rsidP="00482071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Możliwość leczenia w domu.</w:t>
      </w:r>
    </w:p>
    <w:p w:rsidR="00482071" w:rsidRPr="00F35509" w:rsidRDefault="00482071" w:rsidP="00482071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Unikalny system szkolenia klientów z wykorzystaniem systemu IVR.</w:t>
      </w:r>
    </w:p>
    <w:p w:rsidR="00482071" w:rsidRPr="00F35509" w:rsidRDefault="00482071" w:rsidP="004820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mbria" w:hAnsi="Times New Roman" w:cs="Times New Roman"/>
          <w:b/>
          <w:color w:val="000000"/>
        </w:rPr>
      </w:pPr>
      <w:r w:rsidRPr="00F35509">
        <w:rPr>
          <w:rFonts w:ascii="Times New Roman" w:eastAsia="Cambria" w:hAnsi="Times New Roman" w:cs="Times New Roman"/>
          <w:b/>
          <w:color w:val="000000"/>
        </w:rPr>
        <w:t>Kanały komunikacji z poszczególnymi segmentami klientów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</w:rPr>
      </w:pPr>
      <w:r w:rsidRPr="00F35509">
        <w:rPr>
          <w:rFonts w:ascii="Times New Roman" w:eastAsia="Cambria" w:hAnsi="Times New Roman" w:cs="Times New Roman"/>
        </w:rPr>
        <w:t>Rynek B2B: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</w:rPr>
      </w:pPr>
      <w:r w:rsidRPr="00F35509">
        <w:rPr>
          <w:rFonts w:ascii="Times New Roman" w:eastAsia="Cambria" w:hAnsi="Times New Roman" w:cs="Times New Roman"/>
        </w:rPr>
        <w:t>Własne kanały sprzedaży:</w:t>
      </w:r>
    </w:p>
    <w:p w:rsidR="00482071" w:rsidRPr="00F35509" w:rsidRDefault="00482071" w:rsidP="00482071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</w:rPr>
      </w:pPr>
      <w:r w:rsidRPr="00F35509">
        <w:rPr>
          <w:rFonts w:eastAsia="Cambria"/>
        </w:rPr>
        <w:t>Kierownik sprzedaży.</w:t>
      </w:r>
    </w:p>
    <w:p w:rsidR="00482071" w:rsidRPr="00F35509" w:rsidRDefault="00482071" w:rsidP="00482071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</w:rPr>
      </w:pPr>
      <w:r w:rsidRPr="00F35509">
        <w:rPr>
          <w:rFonts w:eastAsia="Cambria"/>
        </w:rPr>
        <w:t>Wystawy (targi) medyczne.</w:t>
      </w:r>
    </w:p>
    <w:p w:rsidR="00482071" w:rsidRPr="00F35509" w:rsidRDefault="00482071" w:rsidP="00482071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</w:rPr>
      </w:pPr>
      <w:r w:rsidRPr="00F35509">
        <w:rPr>
          <w:rFonts w:eastAsia="Cambria"/>
        </w:rPr>
        <w:t>Konferencje medyczne.</w:t>
      </w:r>
    </w:p>
    <w:p w:rsidR="00482071" w:rsidRPr="00F35509" w:rsidRDefault="00482071" w:rsidP="00482071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</w:rPr>
      </w:pPr>
      <w:r w:rsidRPr="00F35509">
        <w:rPr>
          <w:rFonts w:eastAsia="Cambria"/>
        </w:rPr>
        <w:t>Umieszczanie artykułów w czasopismach profilowych.</w:t>
      </w:r>
    </w:p>
    <w:p w:rsidR="00482071" w:rsidRPr="00F35509" w:rsidRDefault="00482071" w:rsidP="00482071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</w:rPr>
      </w:pPr>
      <w:r w:rsidRPr="00F35509">
        <w:rPr>
          <w:rFonts w:eastAsia="Cambria"/>
        </w:rPr>
        <w:lastRenderedPageBreak/>
        <w:t>Udział w stowarzyszeniach medycznych.</w:t>
      </w:r>
    </w:p>
    <w:p w:rsidR="00482071" w:rsidRPr="00F35509" w:rsidRDefault="00482071" w:rsidP="00482071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</w:rPr>
      </w:pPr>
      <w:r w:rsidRPr="00F35509">
        <w:rPr>
          <w:rFonts w:eastAsia="Cambria"/>
        </w:rPr>
        <w:t>Współpraca z instytucjami naukowymi.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</w:rPr>
      </w:pPr>
      <w:r w:rsidRPr="00F35509">
        <w:rPr>
          <w:rFonts w:ascii="Times New Roman" w:eastAsia="Cambria" w:hAnsi="Times New Roman" w:cs="Times New Roman"/>
        </w:rPr>
        <w:t>Afiliacyjne kanały sprzedaży:</w:t>
      </w:r>
    </w:p>
    <w:p w:rsidR="00482071" w:rsidRPr="00F35509" w:rsidRDefault="00482071" w:rsidP="00482071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</w:rPr>
      </w:pPr>
      <w:r w:rsidRPr="00F35509">
        <w:rPr>
          <w:rFonts w:eastAsia="Cambria"/>
        </w:rPr>
        <w:t>Centra medyczne, kliniki.</w:t>
      </w:r>
    </w:p>
    <w:p w:rsidR="00482071" w:rsidRPr="00F35509" w:rsidRDefault="00482071" w:rsidP="00482071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</w:rPr>
      </w:pPr>
      <w:r w:rsidRPr="00F35509">
        <w:rPr>
          <w:rFonts w:eastAsia="Cambria"/>
        </w:rPr>
        <w:t>Sieć dealerów.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</w:rPr>
      </w:pPr>
      <w:r w:rsidRPr="00F35509">
        <w:rPr>
          <w:rFonts w:ascii="Times New Roman" w:eastAsia="Cambria" w:hAnsi="Times New Roman" w:cs="Times New Roman"/>
        </w:rPr>
        <w:t>Rynek B2С:</w:t>
      </w:r>
    </w:p>
    <w:p w:rsidR="00482071" w:rsidRPr="00F35509" w:rsidRDefault="00482071" w:rsidP="00482071">
      <w:pPr>
        <w:pStyle w:val="a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</w:rPr>
      </w:pPr>
      <w:r w:rsidRPr="00F35509">
        <w:rPr>
          <w:rFonts w:eastAsia="Cambria"/>
        </w:rPr>
        <w:t>Reklama w sieciach społecznościowych.</w:t>
      </w:r>
    </w:p>
    <w:p w:rsidR="00482071" w:rsidRPr="00F35509" w:rsidRDefault="00482071" w:rsidP="00482071">
      <w:pPr>
        <w:pStyle w:val="a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</w:rPr>
      </w:pPr>
      <w:r w:rsidRPr="00F35509">
        <w:rPr>
          <w:rFonts w:eastAsia="Cambria"/>
        </w:rPr>
        <w:t>Ukierunkowane reklamy Google.</w:t>
      </w:r>
    </w:p>
    <w:p w:rsidR="00482071" w:rsidRPr="00F35509" w:rsidRDefault="00482071" w:rsidP="00482071">
      <w:pPr>
        <w:pStyle w:val="a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</w:rPr>
      </w:pPr>
      <w:r w:rsidRPr="00F35509">
        <w:rPr>
          <w:rFonts w:eastAsia="Cambria"/>
        </w:rPr>
        <w:t>Тurnusy rehabilitacyjne.</w:t>
      </w:r>
    </w:p>
    <w:p w:rsidR="00482071" w:rsidRPr="00F35509" w:rsidRDefault="00482071" w:rsidP="00482071">
      <w:pPr>
        <w:pStyle w:val="a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</w:rPr>
      </w:pPr>
      <w:r w:rsidRPr="00F35509">
        <w:rPr>
          <w:rFonts w:eastAsia="Cambria"/>
        </w:rPr>
        <w:t>Sundress radio.</w:t>
      </w:r>
    </w:p>
    <w:p w:rsidR="00482071" w:rsidRPr="00F35509" w:rsidRDefault="00482071" w:rsidP="00482071">
      <w:pPr>
        <w:pStyle w:val="a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</w:rPr>
      </w:pPr>
      <w:r w:rsidRPr="00F35509">
        <w:rPr>
          <w:rFonts w:eastAsia="Cambria"/>
        </w:rPr>
        <w:t>Konsultacje i rekomendacje specjalistów w przychodniach i centrach medycznych.</w:t>
      </w:r>
    </w:p>
    <w:p w:rsidR="00482071" w:rsidRPr="00F35509" w:rsidRDefault="00482071" w:rsidP="00482071">
      <w:pPr>
        <w:pStyle w:val="a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/>
        </w:rPr>
      </w:pPr>
      <w:r w:rsidRPr="00F35509">
        <w:rPr>
          <w:rFonts w:eastAsia="Cambria"/>
        </w:rPr>
        <w:t>Pośrednictwo lekarzy prywatnych.</w:t>
      </w:r>
    </w:p>
    <w:p w:rsidR="00482071" w:rsidRPr="00F35509" w:rsidRDefault="00482071" w:rsidP="0048207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58"/>
        <w:jc w:val="both"/>
        <w:rPr>
          <w:rFonts w:ascii="Times New Roman" w:eastAsia="Cambria" w:hAnsi="Times New Roman" w:cs="Times New Roman"/>
          <w:b/>
          <w:color w:val="000000"/>
        </w:rPr>
      </w:pPr>
      <w:r w:rsidRPr="00F35509">
        <w:rPr>
          <w:rFonts w:ascii="Times New Roman" w:eastAsia="Cambria" w:hAnsi="Times New Roman" w:cs="Times New Roman"/>
          <w:b/>
          <w:color w:val="000000"/>
        </w:rPr>
        <w:t xml:space="preserve">Budowanie relacji z klientami </w:t>
      </w:r>
    </w:p>
    <w:p w:rsidR="00482071" w:rsidRPr="00F35509" w:rsidRDefault="00482071" w:rsidP="004820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8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Rynek B2B:</w:t>
      </w:r>
    </w:p>
    <w:p w:rsidR="00482071" w:rsidRPr="00F35509" w:rsidRDefault="00482071" w:rsidP="004820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8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Pozyskania - manager sprzedaży.</w:t>
      </w:r>
    </w:p>
    <w:p w:rsidR="00482071" w:rsidRPr="00F35509" w:rsidRDefault="00482071" w:rsidP="0048207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mbria"/>
          <w:bCs/>
        </w:rPr>
      </w:pPr>
      <w:r w:rsidRPr="00F35509">
        <w:rPr>
          <w:rFonts w:eastAsia="Cambria"/>
          <w:bCs/>
        </w:rPr>
        <w:t>Utrzymania - konsultant personalny, wspólne tworzenie produktów - zachęcanie klientów do tworzenia nowych produktów lub ich odmian.</w:t>
      </w:r>
    </w:p>
    <w:p w:rsidR="00482071" w:rsidRPr="00F35509" w:rsidRDefault="00482071" w:rsidP="0048207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Cambria"/>
          <w:bCs/>
        </w:rPr>
      </w:pPr>
      <w:r w:rsidRPr="00F35509">
        <w:rPr>
          <w:rFonts w:eastAsia="Cambria"/>
          <w:bCs/>
        </w:rPr>
        <w:t>Zwiększenia sprzedaży - program lojalnościowy, rabaty.</w:t>
      </w:r>
    </w:p>
    <w:p w:rsidR="00482071" w:rsidRPr="00F35509" w:rsidRDefault="00482071" w:rsidP="004820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8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</w:p>
    <w:p w:rsidR="00482071" w:rsidRPr="00F35509" w:rsidRDefault="00482071" w:rsidP="004820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8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Rynek B2C:</w:t>
      </w:r>
    </w:p>
    <w:p w:rsidR="00482071" w:rsidRPr="00F35509" w:rsidRDefault="00482071" w:rsidP="00482071">
      <w:pPr>
        <w:pStyle w:val="a3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eastAsia="Cambria"/>
          <w:bCs/>
        </w:rPr>
      </w:pPr>
      <w:r w:rsidRPr="00F35509">
        <w:rPr>
          <w:rFonts w:eastAsia="Cambria"/>
          <w:bCs/>
        </w:rPr>
        <w:t>Reklama w klinikach partnerskich.</w:t>
      </w:r>
    </w:p>
    <w:p w:rsidR="00482071" w:rsidRPr="00F35509" w:rsidRDefault="00482071" w:rsidP="00482071">
      <w:pPr>
        <w:pStyle w:val="a3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eastAsia="Cambria"/>
          <w:bCs/>
        </w:rPr>
      </w:pPr>
      <w:r w:rsidRPr="00F35509">
        <w:rPr>
          <w:rFonts w:eastAsia="Cambria"/>
          <w:bCs/>
        </w:rPr>
        <w:t>Utrzymania - wspólne tworzenie produktów - zachęcanie klientów do tworzenia nowych produktów lub ich odmian.</w:t>
      </w:r>
    </w:p>
    <w:p w:rsidR="00482071" w:rsidRPr="00F35509" w:rsidRDefault="00482071" w:rsidP="00482071">
      <w:pPr>
        <w:pStyle w:val="a3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eastAsia="Cambria"/>
          <w:bCs/>
        </w:rPr>
      </w:pPr>
      <w:r w:rsidRPr="00F35509">
        <w:rPr>
          <w:rFonts w:eastAsia="Cambria"/>
          <w:bCs/>
        </w:rPr>
        <w:t>Zwiększenia sprzedaży - program lojalnościowy.</w:t>
      </w:r>
    </w:p>
    <w:p w:rsidR="00482071" w:rsidRPr="00F35509" w:rsidRDefault="00482071" w:rsidP="00482071">
      <w:pPr>
        <w:pStyle w:val="a3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eastAsia="Cambria"/>
          <w:bCs/>
        </w:rPr>
      </w:pPr>
      <w:r w:rsidRPr="00F35509">
        <w:rPr>
          <w:rFonts w:eastAsia="Cambria"/>
          <w:bCs/>
        </w:rPr>
        <w:t>Klienci taktycznie (prywatnie gabinety)</w:t>
      </w:r>
    </w:p>
    <w:p w:rsidR="00482071" w:rsidRPr="00F35509" w:rsidRDefault="00482071" w:rsidP="004820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mbria" w:hAnsi="Times New Roman" w:cs="Times New Roman"/>
          <w:b/>
          <w:color w:val="000000"/>
        </w:rPr>
      </w:pPr>
      <w:r w:rsidRPr="00F35509">
        <w:rPr>
          <w:rFonts w:ascii="Times New Roman" w:eastAsia="Cambria" w:hAnsi="Times New Roman" w:cs="Times New Roman"/>
          <w:b/>
          <w:color w:val="000000"/>
        </w:rPr>
        <w:t>Monetyzacja – strumienie przychodów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B2B:</w:t>
      </w:r>
    </w:p>
    <w:p w:rsidR="00482071" w:rsidRPr="00F35509" w:rsidRDefault="00482071" w:rsidP="00482071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 xml:space="preserve">Sprzedaż kompletów sprzętu (оkulary WR, czujniki) i oprogramowanie (9000-13000 pln za komplet w zależności od konfiguracji). </w:t>
      </w:r>
    </w:p>
    <w:p w:rsidR="00482071" w:rsidRPr="00F35509" w:rsidRDefault="00482071" w:rsidP="00482071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Przekazanie w leasing sprzętu dla placówek medycznych.</w:t>
      </w:r>
    </w:p>
    <w:p w:rsidR="00482071" w:rsidRPr="00F35509" w:rsidRDefault="00482071" w:rsidP="00482071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 xml:space="preserve">Opłata abonamentowa za korzystanie z platformy (50 pln/12 dni). 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B2C:</w:t>
      </w:r>
    </w:p>
    <w:p w:rsidR="00482071" w:rsidRPr="00F35509" w:rsidRDefault="00482071" w:rsidP="00482071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Sprzedaż produktu osobom fizycznym do użytku domowego (5000-12000 pln za komplet   (оkulary VR, czujniki) w zależności od konfiguracji).</w:t>
      </w:r>
    </w:p>
    <w:p w:rsidR="00482071" w:rsidRPr="00F35509" w:rsidRDefault="00482071" w:rsidP="00482071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Czynsz za użytkowanie kompletu sprzętu (Okulary WR, czujniki) (1500-2500 pln 12 dni najmu).</w:t>
      </w:r>
    </w:p>
    <w:p w:rsidR="00482071" w:rsidRPr="00F35509" w:rsidRDefault="00482071" w:rsidP="00482071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Opłata abonamentowa za korzystanie z platformy (650 pln/12 dni).</w:t>
      </w:r>
    </w:p>
    <w:p w:rsidR="00482071" w:rsidRPr="00F35509" w:rsidRDefault="00482071" w:rsidP="00482071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Kurs rehabilitacyjny w oparciu o własne centrum rehabilitacji (2000-6000 pln, koszt jednej sesji – 250-650 pln w zależności od wybranego programu).</w:t>
      </w:r>
    </w:p>
    <w:p w:rsidR="00482071" w:rsidRPr="00F35509" w:rsidRDefault="00482071" w:rsidP="00482071">
      <w:pPr>
        <w:ind w:left="720"/>
        <w:rPr>
          <w:rFonts w:ascii="Times New Roman" w:eastAsia="Cambria" w:hAnsi="Times New Roman" w:cs="Times New Roman"/>
          <w:b/>
          <w:color w:val="000000"/>
        </w:rPr>
      </w:pPr>
      <w:r w:rsidRPr="00F35509">
        <w:rPr>
          <w:rFonts w:ascii="Times New Roman" w:eastAsia="Cambria" w:hAnsi="Times New Roman" w:cs="Times New Roman"/>
          <w:b/>
          <w:color w:val="000000"/>
        </w:rPr>
        <w:t>Kluczowe zasoby</w:t>
      </w:r>
    </w:p>
    <w:p w:rsidR="00482071" w:rsidRPr="00F35509" w:rsidRDefault="00482071" w:rsidP="00482071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F35509">
        <w:t>Zasoby intelektualne (programowanie, know-how).</w:t>
      </w:r>
    </w:p>
    <w:p w:rsidR="00482071" w:rsidRPr="00F35509" w:rsidRDefault="00482071" w:rsidP="00482071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F35509">
        <w:t>Zasoby osobowe:</w:t>
      </w:r>
    </w:p>
    <w:p w:rsidR="00482071" w:rsidRPr="00F35509" w:rsidRDefault="00482071" w:rsidP="00482071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F35509">
        <w:t xml:space="preserve">CEO, prezes  (zarządzanie zespołem, prace badawcze, opracowywanie metod rehabilitacji i produktów projektowych, poszukiwanie partnerów)  -  </w:t>
      </w:r>
    </w:p>
    <w:p w:rsidR="00482071" w:rsidRPr="00F35509" w:rsidRDefault="00482071" w:rsidP="00482071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F35509">
        <w:t xml:space="preserve">CFO/COO, wspólnik (poszukiwanie finansowania, modelowanie finansowe i analiza ekonomiczna działań projektowych, zapewnienie działań operacyjnych i rozwoju projektu, poszukiwanie partnerów) </w:t>
      </w:r>
    </w:p>
    <w:p w:rsidR="00482071" w:rsidRPr="00F35509" w:rsidRDefault="00482071" w:rsidP="00482071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F35509">
        <w:t xml:space="preserve">CRDO, pracownik (prace badawcze, rozwój i testowanie produktów)  </w:t>
      </w:r>
    </w:p>
    <w:p w:rsidR="00482071" w:rsidRPr="00F35509" w:rsidRDefault="00482071" w:rsidP="00482071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F35509">
        <w:t xml:space="preserve">CTO, pracownik ( tworzenie architektury projektu, organizacja i kontrola procesu wytwarzania oprogramowania, dobór i dostarczanie rozwiązań infrastrukturalnych)  </w:t>
      </w:r>
    </w:p>
    <w:p w:rsidR="00482071" w:rsidRPr="00F35509" w:rsidRDefault="00482071" w:rsidP="00482071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F35509">
        <w:lastRenderedPageBreak/>
        <w:t xml:space="preserve">CMO (marketing, PR, reklama)  </w:t>
      </w:r>
    </w:p>
    <w:p w:rsidR="00482071" w:rsidRPr="00F35509" w:rsidRDefault="00482071" w:rsidP="00482071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F35509">
        <w:t>Manager (sprzedaż)</w:t>
      </w:r>
    </w:p>
    <w:p w:rsidR="00482071" w:rsidRPr="00F35509" w:rsidRDefault="00482071" w:rsidP="00482071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F35509">
        <w:t>Zasoby finansowe (dotacje, inwestycje).</w:t>
      </w:r>
    </w:p>
    <w:p w:rsidR="00482071" w:rsidRPr="00F35509" w:rsidRDefault="00482071" w:rsidP="00482071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F35509">
        <w:t>4.Zasoby techniczne (sprzęt WR, FES, komputery, sprzęt biurowу, rozwiązania chmurowe).</w:t>
      </w:r>
    </w:p>
    <w:p w:rsidR="00482071" w:rsidRPr="00F35509" w:rsidRDefault="00482071" w:rsidP="00482071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F35509">
        <w:t xml:space="preserve">Zasoby usługowe (księgowe, prawne, marketingowe, reklamowe). </w:t>
      </w:r>
    </w:p>
    <w:p w:rsidR="00482071" w:rsidRPr="00F35509" w:rsidRDefault="00482071" w:rsidP="00482071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F35509">
        <w:t>Zasoby  lokalowe (biuro).</w:t>
      </w:r>
    </w:p>
    <w:p w:rsidR="00482071" w:rsidRPr="00F35509" w:rsidRDefault="00482071" w:rsidP="004820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mbria" w:hAnsi="Times New Roman" w:cs="Times New Roman"/>
          <w:b/>
          <w:color w:val="000000"/>
        </w:rPr>
      </w:pPr>
      <w:r w:rsidRPr="00F35509">
        <w:rPr>
          <w:rFonts w:ascii="Times New Roman" w:eastAsia="Cambria" w:hAnsi="Times New Roman" w:cs="Times New Roman"/>
          <w:b/>
          <w:color w:val="000000"/>
        </w:rPr>
        <w:t>Kluczowe działania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 xml:space="preserve">Faza inkubacji:  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1.Weryfikacja pomysłu, weryfikacja założeń biznesowych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2.Pozyskiwanie partnerów.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4.Analiza rynku, analiza konkurencji, analiza ryzyka (TAM, SAM, SOM), SWOT analiza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5.Zbudowanie MVP  - stworzenie filmu promocyjnego, który w pełni ukazuje koncepcję projektu, jego ideę i możliwości.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6. Weryfikacja MVP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Po zakończeniu inkubacji: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1. Pozyskania finansowania w etapie 1.1.2. (poszukiwanie partnerów biznesowych, poszukiwanie inwestycji)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2. Budowanie zespołu (definiowanie ról i obowiązków każdego członka zespołu)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3. Budowanie prototypu, testowania, wdrożenia (stworzenie kilku poziomów platformy IVR, testowanie produktu na klientach, naprawa błędów, zatwierdzenie finalnej wersji produktu, wypuszczenie na rynek)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4. Ochrona własności intelektualnej (ekspertyza prawna w zakresie prawnych możliwości ochrony produktu; informacja prawna w zakresie przebiegu procedury patentowej; informacja prawna w zakresie rejestracji znaku słownego i słowno-graficznego; klauzule przejmujące własność intelektualną do umów)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5. Umowa o zachowaniu poufności;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6. Informacja prawna w zakresie regulacji dotyczących zwalczania nieuczciwej konkurencji.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7. Тworzenie Go-to-Market strategy (znalezienie i pozyskanie klienta, utrzymanie klienta, poszerzenie bazy potencjalnych klientów)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8. Marketingowe działania (reklama, PR, promocja marki)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9. Pozyskania klienta referencyjnego.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10. Sprzedażowe działania (sprzedaż produktu, poszerzenie bazy klientów)</w:t>
      </w:r>
    </w:p>
    <w:p w:rsidR="00482071" w:rsidRPr="00F35509" w:rsidRDefault="00482071" w:rsidP="004820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mbria" w:hAnsi="Times New Roman" w:cs="Times New Roman"/>
          <w:b/>
          <w:color w:val="000000"/>
        </w:rPr>
      </w:pPr>
      <w:r w:rsidRPr="00F35509">
        <w:rPr>
          <w:rFonts w:ascii="Times New Roman" w:eastAsia="Cambria" w:hAnsi="Times New Roman" w:cs="Times New Roman"/>
          <w:b/>
          <w:color w:val="000000"/>
        </w:rPr>
        <w:t>Kluczowi partnerzy</w:t>
      </w:r>
    </w:p>
    <w:p w:rsidR="00482071" w:rsidRPr="00F35509" w:rsidRDefault="00482071" w:rsidP="00482071">
      <w:pPr>
        <w:spacing w:before="144" w:after="0" w:line="240" w:lineRule="auto"/>
        <w:ind w:left="360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Kluczowymi Partnerami w rozwoju spółki będą:</w:t>
      </w:r>
    </w:p>
    <w:p w:rsidR="00482071" w:rsidRPr="00F35509" w:rsidRDefault="00482071" w:rsidP="00482071">
      <w:pPr>
        <w:pStyle w:val="a3"/>
        <w:widowControl w:val="0"/>
        <w:numPr>
          <w:ilvl w:val="0"/>
          <w:numId w:val="18"/>
        </w:numPr>
        <w:spacing w:before="144"/>
      </w:pPr>
      <w:r w:rsidRPr="00F35509">
        <w:t>Deweloperzy oprogramowania (tworzenie oprogramowania).</w:t>
      </w:r>
    </w:p>
    <w:p w:rsidR="00482071" w:rsidRPr="00F35509" w:rsidRDefault="00482071" w:rsidP="00482071">
      <w:pPr>
        <w:pStyle w:val="a3"/>
        <w:widowControl w:val="0"/>
        <w:numPr>
          <w:ilvl w:val="0"/>
          <w:numId w:val="18"/>
        </w:numPr>
        <w:spacing w:before="144"/>
      </w:pPr>
      <w:r w:rsidRPr="00F35509">
        <w:t>„Centrum Medyczne Sanitas”</w:t>
      </w:r>
      <w:r>
        <w:t xml:space="preserve"> ta </w:t>
      </w:r>
      <w:r>
        <w:rPr>
          <w:lang w:val="en-US"/>
        </w:rPr>
        <w:t>“</w:t>
      </w:r>
      <w:proofErr w:type="spellStart"/>
      <w:r>
        <w:rPr>
          <w:lang w:val="en-US"/>
        </w:rPr>
        <w:t>Dr.Vel</w:t>
      </w:r>
      <w:proofErr w:type="spellEnd"/>
      <w:r>
        <w:rPr>
          <w:lang w:val="en-US"/>
        </w:rPr>
        <w:t xml:space="preserve"> Clinic”</w:t>
      </w:r>
      <w:r w:rsidRPr="00F35509">
        <w:t xml:space="preserve"> (W zakresie testowania ta w prowadzeniu wywiadów pogłębionych z potencjalnymi klientami)</w:t>
      </w:r>
    </w:p>
    <w:p w:rsidR="00482071" w:rsidRPr="00F35509" w:rsidRDefault="00482071" w:rsidP="00482071">
      <w:pPr>
        <w:pStyle w:val="a3"/>
        <w:widowControl w:val="0"/>
        <w:numPr>
          <w:ilvl w:val="0"/>
          <w:numId w:val="18"/>
        </w:numPr>
        <w:spacing w:before="144"/>
      </w:pPr>
      <w:r w:rsidRPr="00F35509">
        <w:t>Firmy ubezpieczeniowe (zwrot kosztów usług)</w:t>
      </w:r>
    </w:p>
    <w:p w:rsidR="00482071" w:rsidRPr="00F35509" w:rsidRDefault="00482071" w:rsidP="00482071">
      <w:pPr>
        <w:pStyle w:val="a3"/>
        <w:widowControl w:val="0"/>
        <w:numPr>
          <w:ilvl w:val="0"/>
          <w:numId w:val="18"/>
        </w:numPr>
        <w:spacing w:before="144"/>
      </w:pPr>
      <w:r w:rsidRPr="00F35509">
        <w:t xml:space="preserve">Sprzedawcy sprzętu medycznego (sprzedaż sprzętu). </w:t>
      </w:r>
    </w:p>
    <w:p w:rsidR="00482071" w:rsidRPr="00F35509" w:rsidRDefault="00482071" w:rsidP="00482071">
      <w:pPr>
        <w:pStyle w:val="a3"/>
        <w:widowControl w:val="0"/>
        <w:numPr>
          <w:ilvl w:val="0"/>
          <w:numId w:val="18"/>
        </w:numPr>
        <w:spacing w:before="144"/>
      </w:pPr>
      <w:r w:rsidRPr="00F35509">
        <w:t>Agencje reklamowe (tworzenie i umieszczanie reklam).</w:t>
      </w:r>
    </w:p>
    <w:p w:rsidR="00482071" w:rsidRPr="00F35509" w:rsidRDefault="00482071" w:rsidP="00482071">
      <w:pPr>
        <w:pStyle w:val="a3"/>
        <w:widowControl w:val="0"/>
        <w:numPr>
          <w:ilvl w:val="0"/>
          <w:numId w:val="18"/>
        </w:numPr>
        <w:spacing w:before="144"/>
      </w:pPr>
      <w:r w:rsidRPr="00F35509">
        <w:t>Kancelarie prawnicze</w:t>
      </w:r>
    </w:p>
    <w:p w:rsidR="00482071" w:rsidRPr="00F35509" w:rsidRDefault="00482071" w:rsidP="004820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mbria" w:hAnsi="Times New Roman" w:cs="Times New Roman"/>
          <w:b/>
          <w:color w:val="000000"/>
        </w:rPr>
      </w:pPr>
      <w:r w:rsidRPr="00F35509">
        <w:rPr>
          <w:rFonts w:ascii="Times New Roman" w:eastAsia="Cambria" w:hAnsi="Times New Roman" w:cs="Times New Roman"/>
          <w:b/>
          <w:color w:val="000000"/>
        </w:rPr>
        <w:t>Struktura kosztów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1.Wynagrodzenia (zatrudnienie i zaangażowanie na podstawie umowy o pracę):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CEO, autor pomysłu -Illia Shulezhko  (zarządzanie zespołem, prace badawcze, opracowywanie metod rehabilitacji i produktów projektowych, poszukiwanie partnerów)  -  10300x12=123600pln.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CFO/COO, wspólnik - Sergii Zhukovskyi (poszukiwanie finansowania, modelowanie finansowe i analiza ekonomiczna działań projektowych, zapewnienie działań operacyjnych i rozwoju projektu, poszukiwanie partnerów)  -  10300x12=123600pln.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CRDO, pracownik - Olena Gorodecka (prace badawcze, rozwój i testowanie produktów)  - 6900x12=82800pln.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lastRenderedPageBreak/>
        <w:t>CTO, pracownik - Oleg Sigaj ( tworzenie architektury projektu, organizacja i kontrola procesu wytwarzania oprogramowania, dobór i dostarczanie rozwiązań infrastrukturalnych)  - 10300x12=123600pln.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CMO (marketing, PR, reklama)   - 8000x6=48000pln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Manager (sprzedaż) -  5000x9=45000pln.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Łączne wynagrodzenia - 546 600pln.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2. Koszty obsługi (księgowe, prawne, chmurowe, telekomunikacyjne, pocztowe i kurierskie, koszty podróży służbowych) - 59100pln.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3.Wartości  niematerialne i prawne (ochrona własności intelektualnej, RODO) - 15500 pln.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4.Тworzenie oprogramowania (tworzenie architektury projektu, tworzenie skryptów, mechanika interakcji, tworzenie treści scen, grafika 3D, modelowanie obiektów, animacja, projektowanie UI/UX) -  346400pln.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5.Zakup sprzętu (sprzęt WR, sprzęt rehabilitacyjny, komputery, sprzęt biurowу) -  60700pln.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6.Koszty marketingu, PR, reklamy, udział w targach - 110200pln.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7.Wynajem biura - 3000х12= 36000pln.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Cambria" w:hAnsi="Times New Roman" w:cs="Times New Roman"/>
          <w:bCs/>
          <w:color w:val="000000"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>SUMA KOSZTÓW - 1174500pln.</w:t>
      </w:r>
    </w:p>
    <w:p w:rsidR="00482071" w:rsidRPr="00F35509" w:rsidRDefault="00482071" w:rsidP="00482071">
      <w:pPr>
        <w:spacing w:after="0"/>
        <w:rPr>
          <w:rFonts w:ascii="Times New Roman" w:eastAsia="Cambria" w:hAnsi="Times New Roman" w:cs="Times New Roman"/>
          <w:color w:val="000000"/>
        </w:rPr>
      </w:pPr>
      <w:r w:rsidRPr="00F35509">
        <w:rPr>
          <w:rFonts w:ascii="Times New Roman" w:eastAsia="Cambria" w:hAnsi="Times New Roman" w:cs="Times New Roman"/>
        </w:rPr>
        <w:t xml:space="preserve">2.3 </w:t>
      </w:r>
      <w:r w:rsidRPr="00F35509">
        <w:rPr>
          <w:rFonts w:ascii="Times New Roman" w:eastAsia="Cambria" w:hAnsi="Times New Roman" w:cs="Times New Roman"/>
          <w:color w:val="000000"/>
        </w:rPr>
        <w:t>Analiza kierunków rozwoju pomysłu i wskazanie głównych hipotez do przetestowania.</w:t>
      </w:r>
    </w:p>
    <w:p w:rsidR="00482071" w:rsidRPr="00F35509" w:rsidRDefault="00482071" w:rsidP="00482071">
      <w:pPr>
        <w:spacing w:after="60"/>
        <w:ind w:left="284"/>
        <w:jc w:val="both"/>
        <w:rPr>
          <w:rFonts w:ascii="Times New Roman" w:eastAsia="Cambria" w:hAnsi="Times New Roman" w:cs="Times New Roman"/>
          <w:color w:val="000000"/>
        </w:rPr>
      </w:pPr>
      <w:r w:rsidRPr="00F35509">
        <w:rPr>
          <w:rFonts w:ascii="Times New Roman" w:eastAsia="Cambria" w:hAnsi="Times New Roman" w:cs="Times New Roman"/>
          <w:color w:val="000000"/>
        </w:rPr>
        <w:t>W wyniku analizy stanu początkowego projektu określono kierunki jego rozwoju w ramach programu inkubacji, a także przeanalizowano założenia biznesowe do których zdefiniowano hipotezy wymagające przetestowania. Ponadto ustalono, że dalszy rozwój projektu wymaga wsparcia w zakresie:</w:t>
      </w:r>
    </w:p>
    <w:p w:rsidR="00482071" w:rsidRPr="00F35509" w:rsidRDefault="00482071" w:rsidP="004820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Cambria" w:hAnsi="Times New Roman" w:cs="Times New Roman"/>
          <w:color w:val="000000"/>
        </w:rPr>
      </w:pPr>
      <w:r w:rsidRPr="00F35509">
        <w:rPr>
          <w:rFonts w:ascii="Times New Roman" w:eastAsia="Cambria" w:hAnsi="Times New Roman" w:cs="Times New Roman"/>
          <w:color w:val="000000"/>
        </w:rPr>
        <w:t>Przeprowadzenia szczegółowej segmentacji rynku, w celu zdefiniowania kluczowych segmentów klientów, którym firma będzie oferowała konkretną propozycję wartości,</w:t>
      </w:r>
    </w:p>
    <w:p w:rsidR="00482071" w:rsidRPr="00F35509" w:rsidRDefault="00482071" w:rsidP="004820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Cambria" w:hAnsi="Times New Roman" w:cs="Times New Roman"/>
          <w:color w:val="000000"/>
        </w:rPr>
      </w:pPr>
      <w:r w:rsidRPr="00F35509">
        <w:rPr>
          <w:rFonts w:ascii="Times New Roman" w:eastAsia="Cambria" w:hAnsi="Times New Roman" w:cs="Times New Roman"/>
          <w:color w:val="000000"/>
        </w:rPr>
        <w:t>Weryfikacji realnego zapotrzebowania na rozwiązanie firmy IVR TECHNOLOGY Sp. z o.o.  poprzez zderzenie pomysłu z realnymi potencjalnymi zdefiniowanymi klientami, którzy mają docelowo z niego korzystać.</w:t>
      </w:r>
    </w:p>
    <w:p w:rsidR="00482071" w:rsidRPr="00F35509" w:rsidRDefault="00482071" w:rsidP="004820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Cambria" w:hAnsi="Times New Roman" w:cs="Times New Roman"/>
          <w:color w:val="000000"/>
        </w:rPr>
      </w:pPr>
      <w:r w:rsidRPr="00F35509">
        <w:rPr>
          <w:rFonts w:ascii="Times New Roman" w:eastAsia="Cambria" w:hAnsi="Times New Roman" w:cs="Times New Roman"/>
          <w:color w:val="000000"/>
        </w:rPr>
        <w:t>Opracowania założeń strategii marketingowej z uwzględnieniem optymalnych kanałów komunikacji z klientami oraz sposobów budowania relacji z nimi.</w:t>
      </w:r>
    </w:p>
    <w:p w:rsidR="00482071" w:rsidRPr="00F35509" w:rsidRDefault="00482071" w:rsidP="004820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Cambria" w:hAnsi="Times New Roman" w:cs="Times New Roman"/>
          <w:color w:val="000000"/>
        </w:rPr>
      </w:pPr>
      <w:r w:rsidRPr="00F35509">
        <w:rPr>
          <w:rFonts w:ascii="Times New Roman" w:eastAsia="Cambria" w:hAnsi="Times New Roman" w:cs="Times New Roman"/>
          <w:color w:val="000000"/>
        </w:rPr>
        <w:t>Przeprowadzenia szczegółowej analizy konkurencji w celu zmapowania ewentualnych konkurentów oraz zbadania ich rozwiązań pod kątem technologicznym i funkcjonalnym,</w:t>
      </w:r>
    </w:p>
    <w:p w:rsidR="00482071" w:rsidRPr="00F35509" w:rsidRDefault="00482071" w:rsidP="004820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Cambria" w:hAnsi="Times New Roman" w:cs="Times New Roman"/>
          <w:color w:val="000000"/>
        </w:rPr>
      </w:pPr>
      <w:r w:rsidRPr="00F35509">
        <w:rPr>
          <w:rFonts w:ascii="Times New Roman" w:eastAsia="Cambria" w:hAnsi="Times New Roman" w:cs="Times New Roman"/>
          <w:color w:val="000000"/>
        </w:rPr>
        <w:t>Przeprowadzenia szczegółowej analizy w zakresie optymalnej strategii monetyzacji projektu, możliwych do zastosowania strumieni przychodów,</w:t>
      </w:r>
    </w:p>
    <w:p w:rsidR="00482071" w:rsidRPr="00F35509" w:rsidRDefault="00482071" w:rsidP="004820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hanging="360"/>
        <w:jc w:val="both"/>
        <w:rPr>
          <w:rFonts w:ascii="Times New Roman" w:eastAsia="Cambria" w:hAnsi="Times New Roman" w:cs="Times New Roman"/>
          <w:color w:val="000000"/>
        </w:rPr>
      </w:pPr>
      <w:r w:rsidRPr="00F35509">
        <w:rPr>
          <w:rFonts w:ascii="Times New Roman" w:eastAsia="Cambria" w:hAnsi="Times New Roman" w:cs="Times New Roman"/>
          <w:color w:val="000000"/>
        </w:rPr>
        <w:t>Przeprowadzenia szczegółowej analizy finansowej projektu, w tym kalkulacji kosztów, przychodów, przygotowania cash-flow, bilansu oraz analizy opłacalności przedsięwzięcia.</w:t>
      </w:r>
    </w:p>
    <w:p w:rsidR="00482071" w:rsidRPr="00F35509" w:rsidRDefault="00482071" w:rsidP="004820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hanging="360"/>
        <w:jc w:val="both"/>
        <w:rPr>
          <w:rFonts w:ascii="Times New Roman" w:eastAsia="Cambria" w:hAnsi="Times New Roman" w:cs="Times New Roman"/>
          <w:color w:val="000000"/>
        </w:rPr>
      </w:pPr>
      <w:r w:rsidRPr="00F35509">
        <w:rPr>
          <w:rFonts w:ascii="Times New Roman" w:eastAsia="Cambria" w:hAnsi="Times New Roman" w:cs="Times New Roman"/>
          <w:color w:val="000000"/>
        </w:rPr>
        <w:t>Opracowania HRF projektu</w:t>
      </w:r>
    </w:p>
    <w:p w:rsidR="00482071" w:rsidRPr="00F35509" w:rsidRDefault="00482071" w:rsidP="00482071">
      <w:pPr>
        <w:spacing w:after="0"/>
        <w:ind w:left="284"/>
        <w:jc w:val="both"/>
        <w:rPr>
          <w:rFonts w:ascii="Times New Roman" w:eastAsia="Cambria" w:hAnsi="Times New Roman" w:cs="Times New Roman"/>
        </w:rPr>
      </w:pPr>
      <w:r w:rsidRPr="00F35509">
        <w:rPr>
          <w:rFonts w:ascii="Times New Roman" w:eastAsia="Cambria" w:hAnsi="Times New Roman" w:cs="Times New Roman"/>
        </w:rPr>
        <w:t>Jako główne hipotezy wymagające zweryfikowania / przetestowania wskazano: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Cambria" w:hAnsi="Times New Roman" w:cs="Times New Roman"/>
          <w:b/>
        </w:rPr>
      </w:pPr>
      <w:r w:rsidRPr="00F35509">
        <w:rPr>
          <w:rFonts w:ascii="Times New Roman" w:eastAsia="Cambria" w:hAnsi="Times New Roman" w:cs="Times New Roman"/>
          <w:b/>
        </w:rPr>
        <w:t>Segmenty klientów:</w:t>
      </w:r>
    </w:p>
    <w:p w:rsidR="00482071" w:rsidRPr="00F35509" w:rsidRDefault="00482071" w:rsidP="00482071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Klienci B2B są zainteresowani korzystaniem z innowacyjnej platformy do rehabilitacji opartej na połączeniu ćwiczeń ideomotorycznych z wirtualną rzeczywistością.</w:t>
      </w:r>
    </w:p>
    <w:p w:rsidR="00482071" w:rsidRPr="00F35509" w:rsidRDefault="00482071" w:rsidP="00482071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Klienci B2C z chorobami somatycznymi będą zainteresowani skorzystaniem z wielopoziomowego programu „I DO”</w:t>
      </w:r>
    </w:p>
    <w:p w:rsidR="00482071" w:rsidRPr="00F35509" w:rsidRDefault="00482071" w:rsidP="00482071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Klienci B2C z chorobami psychosomatycznymi będą zainteresowani skorzystaniem z wielopoziomowego programu „I CAN”</w:t>
      </w:r>
    </w:p>
    <w:p w:rsidR="00482071" w:rsidRPr="00F35509" w:rsidRDefault="00482071" w:rsidP="00482071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Klienci B2C z chorobami psychicznymi będą zainteresowani skorzystaniem z wielopoziomowego programu „MY PSY” i “NO FEAR”</w:t>
      </w:r>
    </w:p>
    <w:p w:rsidR="00482071" w:rsidRPr="00F35509" w:rsidRDefault="00482071" w:rsidP="00482071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Klienci B2C potrzebujący kompleksowego zastosowania rehabilitacji  będą zainteresowani skorzystaniem z całej meta-health platformy IVR.</w:t>
      </w:r>
    </w:p>
    <w:p w:rsidR="00482071" w:rsidRPr="00F35509" w:rsidRDefault="00482071" w:rsidP="00482071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prywatne gabinety lekarskie (B2B) będą zainteresowane rekomendowaniem  platformy do rehabilitacji opartej na połączeniu ćwiczeń ideomotorycznych z wirtualną rzeczywistością</w:t>
      </w:r>
    </w:p>
    <w:p w:rsidR="00482071" w:rsidRPr="00F35509" w:rsidRDefault="00482071" w:rsidP="00482071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Rynek rehabilitacyjny w Polsce jest wart  2,4 mld zł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Cambria" w:hAnsi="Times New Roman" w:cs="Times New Roman"/>
          <w:b/>
        </w:rPr>
      </w:pPr>
      <w:r w:rsidRPr="00F35509">
        <w:rPr>
          <w:rFonts w:ascii="Times New Roman" w:eastAsia="Cambria" w:hAnsi="Times New Roman" w:cs="Times New Roman"/>
          <w:b/>
        </w:rPr>
        <w:t>Propozycja wartości:</w:t>
      </w:r>
    </w:p>
    <w:p w:rsidR="00482071" w:rsidRPr="00F35509" w:rsidRDefault="00482071" w:rsidP="00482071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Klienci B2B są zainteresowani możliwością szerokiego zakresu leczenia(rehabilitacji) przy wykorzystaniu platformy IVR</w:t>
      </w:r>
    </w:p>
    <w:p w:rsidR="00482071" w:rsidRPr="00F35509" w:rsidRDefault="00482071" w:rsidP="00482071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lastRenderedPageBreak/>
        <w:t>Klienci B2B będą zainteresowani wyróżnieniem się poprzez zastosowanie innowacyjnej technologii w rehabilitacji</w:t>
      </w:r>
    </w:p>
    <w:p w:rsidR="00482071" w:rsidRPr="00F35509" w:rsidRDefault="00482071" w:rsidP="00482071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Klienci B2C będą zainteresowani otrzymaniem wysokiej jakości spersonalizowanych usług rehabilitacyjnych</w:t>
      </w:r>
    </w:p>
    <w:p w:rsidR="00482071" w:rsidRPr="00F35509" w:rsidRDefault="00482071" w:rsidP="00482071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Klienci B2C będą zainteresowani rehabilitacją w domu</w:t>
      </w:r>
    </w:p>
    <w:p w:rsidR="00482071" w:rsidRPr="00F35509" w:rsidRDefault="00482071" w:rsidP="00482071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Klienci B2B oczekują unikalnego programu szkolenia z wykorzystaniem systemu IVR</w:t>
      </w:r>
    </w:p>
    <w:p w:rsidR="00482071" w:rsidRPr="00F35509" w:rsidRDefault="00482071" w:rsidP="00482071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Klienci B2C oczekują unikalnego programu szkolenia z wykorzystaniem systemu IVR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Cambria" w:hAnsi="Times New Roman" w:cs="Times New Roman"/>
          <w:b/>
        </w:rPr>
      </w:pPr>
      <w:r w:rsidRPr="00F35509">
        <w:rPr>
          <w:rFonts w:ascii="Times New Roman" w:eastAsia="Cambria" w:hAnsi="Times New Roman" w:cs="Times New Roman"/>
          <w:b/>
        </w:rPr>
        <w:t>Kanały komunikacji z poszczególnymi segmentami klientów:</w:t>
      </w:r>
    </w:p>
    <w:p w:rsidR="00482071" w:rsidRPr="00F35509" w:rsidRDefault="00482071" w:rsidP="00482071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Klienci B2B preferują  bezpośrednie kanały komunikacji marketingowej tj.  konferencje, wystawy, prezentacje</w:t>
      </w:r>
    </w:p>
    <w:p w:rsidR="00482071" w:rsidRPr="00F35509" w:rsidRDefault="00482071" w:rsidP="00482071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Klienci B2C preferują komunikację marketingową poprzez tematyczne sieci społecznościowe</w:t>
      </w:r>
    </w:p>
    <w:p w:rsidR="00482071" w:rsidRPr="00F35509" w:rsidRDefault="00482071" w:rsidP="00482071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 xml:space="preserve">Klienci B2C pozyskują informacje o możliwościach/sposobach rehabilitacji  poprzez  konsultacje i turnusy rehabilitacyjne.  </w:t>
      </w:r>
    </w:p>
    <w:p w:rsidR="00482071" w:rsidRPr="00F35509" w:rsidRDefault="00482071" w:rsidP="00482071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Specjaliści prowadzący gabinety prywatne będą miały kluczową rolę w dotarciu do segmentu B2C.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Cambria" w:hAnsi="Times New Roman" w:cs="Times New Roman"/>
          <w:b/>
        </w:rPr>
      </w:pPr>
      <w:r w:rsidRPr="00F35509">
        <w:rPr>
          <w:rFonts w:ascii="Times New Roman" w:eastAsia="Cambria" w:hAnsi="Times New Roman" w:cs="Times New Roman"/>
          <w:b/>
        </w:rPr>
        <w:t>Budowanie relacji z klientami</w:t>
      </w:r>
    </w:p>
    <w:p w:rsidR="00482071" w:rsidRPr="00F35509" w:rsidRDefault="00482071" w:rsidP="00482071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Klienci B2B są  zainteresowani programami partnerskimi.</w:t>
      </w:r>
    </w:p>
    <w:p w:rsidR="00482071" w:rsidRPr="00F35509" w:rsidRDefault="00482071" w:rsidP="00482071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Klienci B2C są zainteresowani programami lojalnościowymi i możliwością zakupu produktu na raty.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Cambria" w:hAnsi="Times New Roman" w:cs="Times New Roman"/>
          <w:b/>
        </w:rPr>
      </w:pPr>
      <w:r w:rsidRPr="00F35509">
        <w:rPr>
          <w:rFonts w:ascii="Times New Roman" w:eastAsia="Cambria" w:hAnsi="Times New Roman" w:cs="Times New Roman"/>
          <w:b/>
        </w:rPr>
        <w:t>Monetyzacja – strumienie przychodów</w:t>
      </w:r>
    </w:p>
    <w:p w:rsidR="00482071" w:rsidRPr="00F35509" w:rsidRDefault="00482071" w:rsidP="00482071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 xml:space="preserve">Klienci B2B są zainteresowani zakupem urządzenia  za 9000-13000 pln za komplet w zależności od konfiguracji. </w:t>
      </w:r>
    </w:p>
    <w:p w:rsidR="00482071" w:rsidRPr="00F35509" w:rsidRDefault="00482071" w:rsidP="00482071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Klienci B2B są zainteresowani zakupem urządzenia do rehabilitacji w formie leasingu.</w:t>
      </w:r>
    </w:p>
    <w:p w:rsidR="00482071" w:rsidRPr="00F35509" w:rsidRDefault="00482071" w:rsidP="00482071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Klienci B2C są zainteresowani zakupem urządzenia do użytku domowego za 5000-12000 pln za komplet w zależności od konfiguracji.</w:t>
      </w:r>
    </w:p>
    <w:p w:rsidR="00482071" w:rsidRPr="00F35509" w:rsidRDefault="00482071" w:rsidP="00482071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Klienci B2C są zainteresowani najmem sprzętu i opłatą w wysokości(1500-2500 zł w zależności od konfiguracji za 12 dni najmu)</w:t>
      </w:r>
    </w:p>
    <w:p w:rsidR="00482071" w:rsidRPr="00F35509" w:rsidRDefault="00482071" w:rsidP="00482071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Klienci B2C są gotowi ponieść  opłatę abonamentową  za korzystanie z platformy w wysokości (650 pln za 12 dni).</w:t>
      </w:r>
    </w:p>
    <w:p w:rsidR="00482071" w:rsidRPr="00F35509" w:rsidRDefault="00482071" w:rsidP="00482071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Klienci B2C są zainteresowani  udziałem w turnusach rehabilitacyjnych płatnych (2000-6000 pln, koszt jednej sesji – 250-650 pln w zależności od wybranego programu)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Cambria" w:hAnsi="Times New Roman" w:cs="Times New Roman"/>
          <w:b/>
        </w:rPr>
      </w:pPr>
      <w:r w:rsidRPr="00F35509">
        <w:rPr>
          <w:rFonts w:ascii="Times New Roman" w:eastAsia="Cambria" w:hAnsi="Times New Roman" w:cs="Times New Roman"/>
          <w:b/>
        </w:rPr>
        <w:t>Kluczowe zasoby</w:t>
      </w:r>
    </w:p>
    <w:p w:rsidR="00482071" w:rsidRPr="00F35509" w:rsidRDefault="00482071" w:rsidP="00482071">
      <w:pPr>
        <w:pStyle w:val="a3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Zespół jest kompetentny do realizacji projektu.</w:t>
      </w:r>
    </w:p>
    <w:p w:rsidR="00482071" w:rsidRPr="00F35509" w:rsidRDefault="00482071" w:rsidP="00482071">
      <w:pPr>
        <w:pStyle w:val="a3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Wymienione zasoby są wystarczające do wdrożenia projektu  i uzyskania pierwszej sprzedaży do 31 grudnia 2023 roku.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Cambria" w:hAnsi="Times New Roman" w:cs="Times New Roman"/>
          <w:b/>
        </w:rPr>
      </w:pPr>
      <w:r w:rsidRPr="00F35509">
        <w:rPr>
          <w:rFonts w:ascii="Times New Roman" w:eastAsia="Cambria" w:hAnsi="Times New Roman" w:cs="Times New Roman"/>
          <w:b/>
        </w:rPr>
        <w:t>Kluczowe działania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Cambria" w:hAnsi="Times New Roman" w:cs="Times New Roman"/>
          <w:b/>
        </w:rPr>
      </w:pPr>
      <w:r w:rsidRPr="00F35509">
        <w:rPr>
          <w:rFonts w:ascii="Times New Roman" w:eastAsia="Cambria" w:hAnsi="Times New Roman" w:cs="Times New Roman"/>
          <w:bCs/>
          <w:color w:val="000000"/>
        </w:rPr>
        <w:t xml:space="preserve">Wymienione działania są wystarczające do wprowadzenia produktu  na rynek w okresie 12 miesięcy  </w:t>
      </w:r>
      <w:r w:rsidRPr="00F35509">
        <w:rPr>
          <w:rFonts w:ascii="Times New Roman" w:eastAsia="Cambria" w:hAnsi="Times New Roman" w:cs="Times New Roman"/>
          <w:b/>
        </w:rPr>
        <w:t>Kluczowi partnerzy</w:t>
      </w:r>
    </w:p>
    <w:p w:rsidR="00482071" w:rsidRPr="00F35509" w:rsidRDefault="00482071" w:rsidP="00482071">
      <w:pPr>
        <w:pStyle w:val="a3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Twórcy oprogramowania są zainteresowani współpracą.</w:t>
      </w:r>
    </w:p>
    <w:p w:rsidR="00482071" w:rsidRPr="00F35509" w:rsidRDefault="00482071" w:rsidP="00482071">
      <w:pPr>
        <w:pStyle w:val="a3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Podmiot medyczny jest  zainteresowane partnerstwem w zakresie testowania rozwiązania.</w:t>
      </w:r>
    </w:p>
    <w:p w:rsidR="00482071" w:rsidRPr="00F35509" w:rsidRDefault="00482071" w:rsidP="00482071">
      <w:pPr>
        <w:pStyle w:val="a3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 xml:space="preserve">Firmy ubezpieczeniowe  będą zainteresowani partnerstwem. </w:t>
      </w:r>
    </w:p>
    <w:p w:rsidR="00482071" w:rsidRPr="00F35509" w:rsidRDefault="00482071" w:rsidP="00482071">
      <w:pPr>
        <w:pStyle w:val="a3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 xml:space="preserve">Sprzedawcy sprzętu medycznego (sprzedaż sprzętu, rozwiązania projektowe) będą zainteresowani partnerstwem. </w:t>
      </w:r>
    </w:p>
    <w:p w:rsidR="00482071" w:rsidRPr="00F35509" w:rsidRDefault="00482071" w:rsidP="00482071">
      <w:pPr>
        <w:pStyle w:val="a3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Agencje reklamowe będą zainteresowane współpracą.</w:t>
      </w:r>
    </w:p>
    <w:p w:rsidR="00482071" w:rsidRPr="00F35509" w:rsidRDefault="00482071" w:rsidP="00482071">
      <w:pPr>
        <w:pStyle w:val="a3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 xml:space="preserve">Kancelarie prawnicze  będą zainteresowane współpracą. </w:t>
      </w:r>
    </w:p>
    <w:p w:rsidR="00482071" w:rsidRPr="00F35509" w:rsidRDefault="00482071" w:rsidP="0048207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Cambria" w:hAnsi="Times New Roman" w:cs="Times New Roman"/>
          <w:b/>
        </w:rPr>
      </w:pPr>
      <w:r w:rsidRPr="00F35509">
        <w:rPr>
          <w:rFonts w:ascii="Times New Roman" w:eastAsia="Cambria" w:hAnsi="Times New Roman" w:cs="Times New Roman"/>
          <w:b/>
        </w:rPr>
        <w:t>Struktura kosztów</w:t>
      </w:r>
    </w:p>
    <w:p w:rsidR="00482071" w:rsidRPr="00F35509" w:rsidRDefault="00482071" w:rsidP="00482071">
      <w:pPr>
        <w:pStyle w:val="a3"/>
        <w:numPr>
          <w:ilvl w:val="0"/>
          <w:numId w:val="26"/>
        </w:numP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 xml:space="preserve">Zaplanowana w projekcie struktura kosztów jest właściwa dla zaplanowanych działań. </w:t>
      </w:r>
    </w:p>
    <w:p w:rsidR="00482071" w:rsidRPr="00F35509" w:rsidRDefault="00482071" w:rsidP="00482071">
      <w:pPr>
        <w:pStyle w:val="a3"/>
        <w:numPr>
          <w:ilvl w:val="0"/>
          <w:numId w:val="26"/>
        </w:numPr>
        <w:spacing w:after="0"/>
        <w:rPr>
          <w:rFonts w:eastAsia="Cambria"/>
          <w:bCs/>
        </w:rPr>
      </w:pPr>
      <w:r w:rsidRPr="00F35509">
        <w:rPr>
          <w:rFonts w:eastAsia="Cambria"/>
          <w:bCs/>
        </w:rPr>
        <w:t>Zaplanowane koszty pozwolą wdrożyć rozwiązanie na rynku i uzyskać pierwszą sprzedaż do 31 grudnia 2023 roku</w:t>
      </w:r>
    </w:p>
    <w:p w:rsidR="00482071" w:rsidRPr="00F35509" w:rsidRDefault="00482071" w:rsidP="00482071">
      <w:pPr>
        <w:spacing w:after="0"/>
        <w:rPr>
          <w:rFonts w:ascii="Times New Roman" w:eastAsia="Cambria" w:hAnsi="Times New Roman" w:cs="Times New Roman"/>
        </w:rPr>
      </w:pPr>
      <w:r w:rsidRPr="00F35509">
        <w:rPr>
          <w:rFonts w:ascii="Times New Roman" w:eastAsia="Cambria" w:hAnsi="Times New Roman" w:cs="Times New Roman"/>
        </w:rPr>
        <w:t>2.4 Analiza mocnych i słabych stron pomysłu.</w:t>
      </w:r>
    </w:p>
    <w:p w:rsidR="00482071" w:rsidRPr="00F35509" w:rsidRDefault="00482071" w:rsidP="00482071">
      <w:pPr>
        <w:spacing w:after="60"/>
        <w:ind w:left="284"/>
        <w:jc w:val="both"/>
        <w:rPr>
          <w:rFonts w:ascii="Times New Roman" w:eastAsia="Cambria" w:hAnsi="Times New Roman" w:cs="Times New Roman"/>
        </w:rPr>
      </w:pPr>
      <w:r w:rsidRPr="00F35509">
        <w:rPr>
          <w:rFonts w:ascii="Times New Roman" w:eastAsia="Cambria" w:hAnsi="Times New Roman" w:cs="Times New Roman"/>
        </w:rPr>
        <w:t>Wraz z analizą stanu początkowego projektu oraz kierunków jego rozwoju, przeprowadzono także analizę SWOT: mocnych,  słabych stron pomysłu, a także szans i zagrożeń, której wynik przedstawiono poniżej.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482071" w:rsidRPr="00F35509" w:rsidTr="000C72EE">
        <w:tc>
          <w:tcPr>
            <w:tcW w:w="562" w:type="dxa"/>
          </w:tcPr>
          <w:p w:rsidR="00482071" w:rsidRPr="00F35509" w:rsidRDefault="00482071" w:rsidP="000C7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82071" w:rsidRPr="00F35509" w:rsidRDefault="00482071" w:rsidP="000C72EE">
            <w:pPr>
              <w:jc w:val="center"/>
              <w:rPr>
                <w:rFonts w:ascii="Times New Roman" w:hAnsi="Times New Roman" w:cs="Times New Roman"/>
              </w:rPr>
            </w:pPr>
            <w:r w:rsidRPr="00F35509">
              <w:rPr>
                <w:rFonts w:ascii="Times New Roman" w:hAnsi="Times New Roman" w:cs="Times New Roman"/>
                <w:b/>
                <w:bCs/>
                <w:color w:val="000000"/>
              </w:rPr>
              <w:t>MOCNE STRONY wszystko to co stanowi atut, przewagę, zaletę</w:t>
            </w:r>
          </w:p>
        </w:tc>
        <w:tc>
          <w:tcPr>
            <w:tcW w:w="4247" w:type="dxa"/>
          </w:tcPr>
          <w:p w:rsidR="00482071" w:rsidRPr="00F35509" w:rsidRDefault="00482071" w:rsidP="000C72EE">
            <w:pPr>
              <w:jc w:val="center"/>
              <w:rPr>
                <w:rFonts w:ascii="Times New Roman" w:hAnsi="Times New Roman" w:cs="Times New Roman"/>
              </w:rPr>
            </w:pPr>
            <w:r w:rsidRPr="00F35509">
              <w:rPr>
                <w:rFonts w:ascii="Times New Roman" w:hAnsi="Times New Roman" w:cs="Times New Roman"/>
                <w:b/>
                <w:bCs/>
                <w:color w:val="000000"/>
              </w:rPr>
              <w:t>SŁABE STRONY wszystko to co stanowi słabość, barierę, wadę</w:t>
            </w:r>
          </w:p>
        </w:tc>
      </w:tr>
      <w:tr w:rsidR="00482071" w:rsidRPr="00F35509" w:rsidTr="000C72EE">
        <w:trPr>
          <w:cantSplit/>
          <w:trHeight w:val="1134"/>
        </w:trPr>
        <w:tc>
          <w:tcPr>
            <w:tcW w:w="562" w:type="dxa"/>
            <w:textDirection w:val="btLr"/>
          </w:tcPr>
          <w:p w:rsidR="00482071" w:rsidRPr="00F35509" w:rsidRDefault="00482071" w:rsidP="000C72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5509">
              <w:rPr>
                <w:rFonts w:ascii="Times New Roman" w:hAnsi="Times New Roman" w:cs="Times New Roman"/>
              </w:rPr>
              <w:lastRenderedPageBreak/>
              <w:t>WEWNĘTRZNE</w:t>
            </w:r>
          </w:p>
        </w:tc>
        <w:tc>
          <w:tcPr>
            <w:tcW w:w="4253" w:type="dxa"/>
          </w:tcPr>
          <w:p w:rsidR="00482071" w:rsidRPr="00F35509" w:rsidRDefault="00482071" w:rsidP="00482071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57" w:hanging="357"/>
            </w:pPr>
            <w:r w:rsidRPr="00F35509">
              <w:t>Wysoki poziom wiedzy zarządu i pracowników w zakresie rehabilitacji rozwiązań IT/VR oraz potrzeb rynkowych</w:t>
            </w:r>
          </w:p>
          <w:p w:rsidR="00482071" w:rsidRPr="00F35509" w:rsidRDefault="00482071" w:rsidP="00482071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57" w:hanging="357"/>
            </w:pPr>
            <w:r w:rsidRPr="00F35509">
              <w:t>Możliwość szybkiego zwiększania udziału w rynku poprzez współpracę z sieciami medycznymi lub prywatnymi gabinetami lekarskimi obecnymi na rynku</w:t>
            </w:r>
          </w:p>
          <w:p w:rsidR="00482071" w:rsidRPr="00F35509" w:rsidRDefault="00482071" w:rsidP="00482071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57" w:hanging="357"/>
            </w:pPr>
            <w:r w:rsidRPr="00F35509">
              <w:t>Duża skalowalność biznesu – możliwość dostosowania systemu do działania w kolejnych krajach</w:t>
            </w:r>
          </w:p>
          <w:p w:rsidR="00482071" w:rsidRPr="00F35509" w:rsidRDefault="00482071" w:rsidP="00482071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57" w:hanging="357"/>
            </w:pPr>
            <w:r w:rsidRPr="00F35509">
              <w:t>Funkcjonalności systemu odpowiadają zapotrzebowaniu grupy docelowej</w:t>
            </w:r>
          </w:p>
          <w:p w:rsidR="00482071" w:rsidRPr="00F35509" w:rsidRDefault="00482071" w:rsidP="00482071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57" w:hanging="357"/>
            </w:pPr>
            <w:r w:rsidRPr="00F35509">
              <w:t>Unikatowe funkcjonalności, które mogą pozytywnie wpłynąć na odbiór rozwiązania przez pacjentów, ich bliskich oraz lekarzy</w:t>
            </w:r>
          </w:p>
          <w:p w:rsidR="00482071" w:rsidRPr="00F35509" w:rsidRDefault="00482071" w:rsidP="00482071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57" w:hanging="357"/>
            </w:pPr>
            <w:r w:rsidRPr="00F35509">
              <w:t>Rynek mHealth szybko się rozwija</w:t>
            </w:r>
          </w:p>
          <w:p w:rsidR="00482071" w:rsidRPr="00F35509" w:rsidRDefault="00482071" w:rsidP="000C72EE">
            <w:pPr>
              <w:pStyle w:val="a3"/>
              <w:ind w:left="357"/>
            </w:pPr>
            <w:r w:rsidRPr="00F35509">
              <w:t>Pandemia COVID-19 pozytywnie wpływa na zwiększenie znaczenia telemedycyny</w:t>
            </w:r>
          </w:p>
        </w:tc>
        <w:tc>
          <w:tcPr>
            <w:tcW w:w="4247" w:type="dxa"/>
          </w:tcPr>
          <w:p w:rsidR="00482071" w:rsidRPr="00F35509" w:rsidRDefault="00482071" w:rsidP="00482071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57" w:hanging="357"/>
            </w:pPr>
            <w:r w:rsidRPr="00F35509">
              <w:t>Brak własnej, rozpoznawalnej marki</w:t>
            </w:r>
          </w:p>
          <w:p w:rsidR="00482071" w:rsidRPr="00F35509" w:rsidRDefault="00482071" w:rsidP="00482071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57" w:hanging="357"/>
            </w:pPr>
            <w:r w:rsidRPr="00F35509">
              <w:t>Duże rozdrobnienie na rynku telemedycznym</w:t>
            </w:r>
          </w:p>
          <w:p w:rsidR="00482071" w:rsidRPr="00F35509" w:rsidRDefault="00482071" w:rsidP="00482071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57" w:hanging="357"/>
            </w:pPr>
            <w:r w:rsidRPr="00F35509">
              <w:t>Duża liczba podmiotów na rynku medycznym</w:t>
            </w:r>
          </w:p>
          <w:p w:rsidR="00482071" w:rsidRPr="00F35509" w:rsidRDefault="00482071" w:rsidP="00482071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57" w:hanging="357"/>
            </w:pPr>
            <w:r w:rsidRPr="00F35509">
              <w:t>Konkurencja w postaci dużych podmiotów prywatnej opieki medycznej</w:t>
            </w:r>
          </w:p>
          <w:p w:rsidR="00482071" w:rsidRPr="00F35509" w:rsidRDefault="00482071" w:rsidP="00482071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57" w:hanging="357"/>
            </w:pPr>
            <w:r w:rsidRPr="00F35509">
              <w:t>Utrudniony dostęp do użytkownika końcowego</w:t>
            </w:r>
          </w:p>
          <w:p w:rsidR="00482071" w:rsidRPr="00F35509" w:rsidRDefault="00482071" w:rsidP="00482071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57" w:hanging="357"/>
            </w:pPr>
            <w:r w:rsidRPr="00F35509">
              <w:t>Wykreowanie zaufania użytkowników do aplikacji</w:t>
            </w:r>
          </w:p>
          <w:p w:rsidR="00482071" w:rsidRPr="00F35509" w:rsidRDefault="00482071" w:rsidP="00482071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57" w:hanging="357"/>
            </w:pPr>
            <w:r w:rsidRPr="00F35509">
              <w:t>Konkurenci w stosunkowo łatwy sposób mogą powielić unikatowe rozwiązania aplikacji</w:t>
            </w:r>
          </w:p>
          <w:p w:rsidR="00482071" w:rsidRPr="00F35509" w:rsidRDefault="00482071" w:rsidP="00482071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57" w:hanging="357"/>
            </w:pPr>
            <w:r w:rsidRPr="00F35509">
              <w:t>Podobne rozwiązania dostępne na rynku, oferujące szczątkowe funkcjonalności</w:t>
            </w:r>
          </w:p>
          <w:p w:rsidR="00482071" w:rsidRPr="00F35509" w:rsidRDefault="00482071" w:rsidP="000C72EE">
            <w:pPr>
              <w:pStyle w:val="a3"/>
              <w:ind w:left="357"/>
            </w:pPr>
          </w:p>
        </w:tc>
      </w:tr>
      <w:tr w:rsidR="00482071" w:rsidRPr="00F35509" w:rsidTr="000C72EE">
        <w:tc>
          <w:tcPr>
            <w:tcW w:w="562" w:type="dxa"/>
          </w:tcPr>
          <w:p w:rsidR="00482071" w:rsidRPr="00F35509" w:rsidRDefault="00482071" w:rsidP="000C7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82071" w:rsidRPr="00F35509" w:rsidRDefault="00482071" w:rsidP="000C72EE">
            <w:pPr>
              <w:jc w:val="center"/>
              <w:rPr>
                <w:rFonts w:ascii="Times New Roman" w:hAnsi="Times New Roman" w:cs="Times New Roman"/>
              </w:rPr>
            </w:pPr>
            <w:r w:rsidRPr="00F35509">
              <w:rPr>
                <w:rFonts w:ascii="Times New Roman" w:hAnsi="Times New Roman" w:cs="Times New Roman"/>
                <w:b/>
                <w:bCs/>
                <w:color w:val="000000"/>
              </w:rPr>
              <w:t>SZANSE wszystko to co stwarza szansę korzystnej zmiany</w:t>
            </w:r>
          </w:p>
        </w:tc>
        <w:tc>
          <w:tcPr>
            <w:tcW w:w="4247" w:type="dxa"/>
          </w:tcPr>
          <w:p w:rsidR="00482071" w:rsidRPr="00F35509" w:rsidRDefault="00482071" w:rsidP="000C72EE">
            <w:pPr>
              <w:jc w:val="center"/>
              <w:rPr>
                <w:rFonts w:ascii="Times New Roman" w:hAnsi="Times New Roman" w:cs="Times New Roman"/>
              </w:rPr>
            </w:pPr>
            <w:r w:rsidRPr="00F35509">
              <w:rPr>
                <w:rFonts w:ascii="Times New Roman" w:hAnsi="Times New Roman" w:cs="Times New Roman"/>
                <w:b/>
                <w:bCs/>
                <w:color w:val="000000"/>
              </w:rPr>
              <w:t>ZAGROŻENIA</w:t>
            </w:r>
          </w:p>
        </w:tc>
      </w:tr>
      <w:tr w:rsidR="00482071" w:rsidRPr="00F35509" w:rsidTr="000C72EE">
        <w:trPr>
          <w:cantSplit/>
          <w:trHeight w:val="1134"/>
        </w:trPr>
        <w:tc>
          <w:tcPr>
            <w:tcW w:w="562" w:type="dxa"/>
            <w:textDirection w:val="btLr"/>
          </w:tcPr>
          <w:p w:rsidR="00482071" w:rsidRPr="00F35509" w:rsidRDefault="00482071" w:rsidP="000C72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35509">
              <w:rPr>
                <w:rFonts w:ascii="Times New Roman" w:hAnsi="Times New Roman" w:cs="Times New Roman"/>
              </w:rPr>
              <w:t>ZEWNĘTRZNE</w:t>
            </w:r>
          </w:p>
        </w:tc>
        <w:tc>
          <w:tcPr>
            <w:tcW w:w="4253" w:type="dxa"/>
          </w:tcPr>
          <w:p w:rsidR="00482071" w:rsidRPr="00F35509" w:rsidRDefault="00482071" w:rsidP="0048207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F35509">
              <w:rPr>
                <w:rFonts w:ascii="Times New Roman" w:hAnsi="Times New Roman" w:cs="Times New Roman"/>
                <w:color w:val="000000"/>
              </w:rPr>
              <w:t>Popyt na produkty i usługi w branży, w której działa firma stabilnie rośnie</w:t>
            </w:r>
          </w:p>
          <w:p w:rsidR="00482071" w:rsidRPr="00F35509" w:rsidRDefault="00482071" w:rsidP="0048207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F35509">
              <w:rPr>
                <w:rFonts w:ascii="Times New Roman" w:hAnsi="Times New Roman" w:cs="Times New Roman"/>
                <w:color w:val="000000"/>
              </w:rPr>
              <w:t>Duża liczba potencjalnych klientów na rynku krajowym oraz globalnym – zarówno w obszarze B2B, jak i B2C</w:t>
            </w:r>
          </w:p>
          <w:p w:rsidR="00482071" w:rsidRPr="00F35509" w:rsidRDefault="00482071" w:rsidP="0048207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F35509">
              <w:rPr>
                <w:rFonts w:ascii="Times New Roman" w:hAnsi="Times New Roman" w:cs="Times New Roman"/>
                <w:color w:val="000000"/>
              </w:rPr>
              <w:t>Możliwość uzyskania dofinansowania ze środków krajowych oraz międzynarodowych na rozwój technologii informatycznej lub rozwiązania medycznego</w:t>
            </w:r>
          </w:p>
          <w:p w:rsidR="00482071" w:rsidRPr="00F35509" w:rsidRDefault="00482071" w:rsidP="0048207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F35509">
              <w:rPr>
                <w:rFonts w:ascii="Times New Roman" w:hAnsi="Times New Roman" w:cs="Times New Roman"/>
                <w:color w:val="000000"/>
              </w:rPr>
              <w:t>Dobre oceny systemu mogą skutkować szybkim wzrostem jej popularności</w:t>
            </w:r>
          </w:p>
          <w:p w:rsidR="00482071" w:rsidRPr="00F35509" w:rsidRDefault="00482071" w:rsidP="0048207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F35509">
              <w:rPr>
                <w:rFonts w:ascii="Times New Roman" w:hAnsi="Times New Roman" w:cs="Times New Roman"/>
                <w:color w:val="000000"/>
              </w:rPr>
              <w:t>Możliwość dodawana nowych funkcjonalności w odpowiedzi na oczekiwania użytkowników</w:t>
            </w:r>
          </w:p>
          <w:p w:rsidR="00482071" w:rsidRPr="00F35509" w:rsidRDefault="00482071" w:rsidP="0048207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F35509">
              <w:rPr>
                <w:rFonts w:ascii="Times New Roman" w:hAnsi="Times New Roman" w:cs="Times New Roman"/>
                <w:color w:val="000000"/>
              </w:rPr>
              <w:t>Możliwość pozyskiwania partnerów w kraju oraz za granicą</w:t>
            </w:r>
          </w:p>
        </w:tc>
        <w:tc>
          <w:tcPr>
            <w:tcW w:w="4247" w:type="dxa"/>
          </w:tcPr>
          <w:p w:rsidR="00482071" w:rsidRPr="00F35509" w:rsidRDefault="00482071" w:rsidP="00482071">
            <w:pPr>
              <w:pStyle w:val="a3"/>
              <w:numPr>
                <w:ilvl w:val="0"/>
                <w:numId w:val="5"/>
              </w:numPr>
              <w:spacing w:after="0" w:line="276" w:lineRule="auto"/>
              <w:ind w:left="357" w:hanging="357"/>
            </w:pPr>
            <w:r w:rsidRPr="00F35509">
              <w:t>Obecność na rynku podmiotów o ugruntowanej renomie</w:t>
            </w:r>
          </w:p>
          <w:p w:rsidR="00482071" w:rsidRPr="00F35509" w:rsidRDefault="00482071" w:rsidP="00482071">
            <w:pPr>
              <w:pStyle w:val="a3"/>
              <w:numPr>
                <w:ilvl w:val="0"/>
                <w:numId w:val="5"/>
              </w:numPr>
              <w:spacing w:after="0" w:line="276" w:lineRule="auto"/>
              <w:ind w:left="357" w:hanging="357"/>
            </w:pPr>
            <w:r w:rsidRPr="00F35509">
              <w:t>Nieudane negocjacje z potencjalnymi partnerami</w:t>
            </w:r>
          </w:p>
          <w:p w:rsidR="00482071" w:rsidRPr="00F35509" w:rsidRDefault="00482071" w:rsidP="00482071">
            <w:pPr>
              <w:pStyle w:val="a3"/>
              <w:numPr>
                <w:ilvl w:val="0"/>
                <w:numId w:val="5"/>
              </w:numPr>
              <w:spacing w:after="0" w:line="276" w:lineRule="auto"/>
              <w:ind w:left="357" w:hanging="357"/>
            </w:pPr>
            <w:r w:rsidRPr="00F35509">
              <w:t>Potencjalne rozwiązania konkurencyjne</w:t>
            </w:r>
          </w:p>
          <w:p w:rsidR="00482071" w:rsidRPr="00F35509" w:rsidRDefault="00482071" w:rsidP="00482071">
            <w:pPr>
              <w:pStyle w:val="a3"/>
              <w:numPr>
                <w:ilvl w:val="0"/>
                <w:numId w:val="5"/>
              </w:numPr>
              <w:spacing w:after="0" w:line="276" w:lineRule="auto"/>
              <w:ind w:left="357" w:hanging="357"/>
            </w:pPr>
            <w:r w:rsidRPr="00F35509">
              <w:t>Awarie systemu</w:t>
            </w:r>
          </w:p>
          <w:p w:rsidR="00482071" w:rsidRPr="00F35509" w:rsidRDefault="00482071" w:rsidP="00482071">
            <w:pPr>
              <w:pStyle w:val="a3"/>
              <w:numPr>
                <w:ilvl w:val="0"/>
                <w:numId w:val="5"/>
              </w:numPr>
              <w:spacing w:after="0" w:line="276" w:lineRule="auto"/>
              <w:ind w:left="357" w:hanging="357"/>
            </w:pPr>
            <w:r w:rsidRPr="00F35509">
              <w:t>Utracenie zaufania użytkowników</w:t>
            </w:r>
          </w:p>
          <w:p w:rsidR="00482071" w:rsidRPr="00F35509" w:rsidRDefault="00482071" w:rsidP="00482071">
            <w:pPr>
              <w:pStyle w:val="a3"/>
              <w:numPr>
                <w:ilvl w:val="0"/>
                <w:numId w:val="5"/>
              </w:numPr>
              <w:spacing w:after="0" w:line="276" w:lineRule="auto"/>
              <w:ind w:left="357" w:hanging="357"/>
            </w:pPr>
            <w:r w:rsidRPr="00F35509">
              <w:t>Rozwiązanie nie spodoba się głównym odbiorcom bądź nie będą oni wierzyli w prawidłowe jej funkcjonowanie</w:t>
            </w:r>
          </w:p>
          <w:p w:rsidR="00482071" w:rsidRPr="00F35509" w:rsidRDefault="00482071" w:rsidP="00482071">
            <w:pPr>
              <w:pStyle w:val="a3"/>
              <w:numPr>
                <w:ilvl w:val="0"/>
                <w:numId w:val="5"/>
              </w:numPr>
              <w:spacing w:after="0" w:line="276" w:lineRule="auto"/>
              <w:ind w:left="357" w:hanging="357"/>
            </w:pPr>
            <w:r w:rsidRPr="00F35509">
              <w:t>Osoby starsze nie będą chętne do korzystania z rozwiązania (bariera technologiczna)</w:t>
            </w:r>
          </w:p>
        </w:tc>
      </w:tr>
    </w:tbl>
    <w:p w:rsidR="00910054" w:rsidRDefault="00910054"/>
    <w:sectPr w:rsidR="009100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4DB"/>
    <w:multiLevelType w:val="hybridMultilevel"/>
    <w:tmpl w:val="CB9807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C33A8"/>
    <w:multiLevelType w:val="multilevel"/>
    <w:tmpl w:val="E15E853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420EE9"/>
    <w:multiLevelType w:val="hybridMultilevel"/>
    <w:tmpl w:val="81EA4E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7719D"/>
    <w:multiLevelType w:val="hybridMultilevel"/>
    <w:tmpl w:val="B68C98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A54AE3"/>
    <w:multiLevelType w:val="hybridMultilevel"/>
    <w:tmpl w:val="4FEECF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563CE"/>
    <w:multiLevelType w:val="hybridMultilevel"/>
    <w:tmpl w:val="54D6F6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115D6D"/>
    <w:multiLevelType w:val="hybridMultilevel"/>
    <w:tmpl w:val="F620BD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16E70"/>
    <w:multiLevelType w:val="hybridMultilevel"/>
    <w:tmpl w:val="0F78BE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31298"/>
    <w:multiLevelType w:val="hybridMultilevel"/>
    <w:tmpl w:val="2A2EB3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DC3816"/>
    <w:multiLevelType w:val="hybridMultilevel"/>
    <w:tmpl w:val="CB0622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90E1082"/>
    <w:multiLevelType w:val="hybridMultilevel"/>
    <w:tmpl w:val="0C8CBC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B537D6"/>
    <w:multiLevelType w:val="hybridMultilevel"/>
    <w:tmpl w:val="95AA3B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74FA0"/>
    <w:multiLevelType w:val="hybridMultilevel"/>
    <w:tmpl w:val="FFB099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F7E6C23"/>
    <w:multiLevelType w:val="multilevel"/>
    <w:tmpl w:val="919EF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65D34"/>
    <w:multiLevelType w:val="hybridMultilevel"/>
    <w:tmpl w:val="C83E9A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AB368A"/>
    <w:multiLevelType w:val="hybridMultilevel"/>
    <w:tmpl w:val="30D27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E54ED8"/>
    <w:multiLevelType w:val="hybridMultilevel"/>
    <w:tmpl w:val="6EECCE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17C39"/>
    <w:multiLevelType w:val="hybridMultilevel"/>
    <w:tmpl w:val="D67E4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EC0904"/>
    <w:multiLevelType w:val="hybridMultilevel"/>
    <w:tmpl w:val="39281C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FB966F1"/>
    <w:multiLevelType w:val="hybridMultilevel"/>
    <w:tmpl w:val="E4B6C2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28773C4"/>
    <w:multiLevelType w:val="hybridMultilevel"/>
    <w:tmpl w:val="0F2EBC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4E0B4D"/>
    <w:multiLevelType w:val="hybridMultilevel"/>
    <w:tmpl w:val="50DA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236B9"/>
    <w:multiLevelType w:val="hybridMultilevel"/>
    <w:tmpl w:val="8572E0D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426DAA"/>
    <w:multiLevelType w:val="hybridMultilevel"/>
    <w:tmpl w:val="AFF28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273DBA"/>
    <w:multiLevelType w:val="hybridMultilevel"/>
    <w:tmpl w:val="7EEE0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774E4"/>
    <w:multiLevelType w:val="multilevel"/>
    <w:tmpl w:val="50FE9B1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5"/>
  </w:num>
  <w:num w:numId="3">
    <w:abstractNumId w:val="13"/>
  </w:num>
  <w:num w:numId="4">
    <w:abstractNumId w:val="11"/>
  </w:num>
  <w:num w:numId="5">
    <w:abstractNumId w:val="16"/>
  </w:num>
  <w:num w:numId="6">
    <w:abstractNumId w:val="21"/>
  </w:num>
  <w:num w:numId="7">
    <w:abstractNumId w:val="20"/>
  </w:num>
  <w:num w:numId="8">
    <w:abstractNumId w:val="17"/>
  </w:num>
  <w:num w:numId="9">
    <w:abstractNumId w:val="8"/>
  </w:num>
  <w:num w:numId="10">
    <w:abstractNumId w:val="24"/>
  </w:num>
  <w:num w:numId="11">
    <w:abstractNumId w:val="2"/>
  </w:num>
  <w:num w:numId="12">
    <w:abstractNumId w:val="15"/>
  </w:num>
  <w:num w:numId="13">
    <w:abstractNumId w:val="4"/>
  </w:num>
  <w:num w:numId="14">
    <w:abstractNumId w:val="7"/>
  </w:num>
  <w:num w:numId="15">
    <w:abstractNumId w:val="0"/>
  </w:num>
  <w:num w:numId="16">
    <w:abstractNumId w:val="22"/>
  </w:num>
  <w:num w:numId="17">
    <w:abstractNumId w:val="23"/>
  </w:num>
  <w:num w:numId="18">
    <w:abstractNumId w:val="10"/>
  </w:num>
  <w:num w:numId="19">
    <w:abstractNumId w:val="12"/>
  </w:num>
  <w:num w:numId="20">
    <w:abstractNumId w:val="18"/>
  </w:num>
  <w:num w:numId="21">
    <w:abstractNumId w:val="19"/>
  </w:num>
  <w:num w:numId="22">
    <w:abstractNumId w:val="5"/>
  </w:num>
  <w:num w:numId="23">
    <w:abstractNumId w:val="9"/>
  </w:num>
  <w:num w:numId="24">
    <w:abstractNumId w:val="3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71"/>
    <w:rsid w:val="00482071"/>
    <w:rsid w:val="0091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FA0E"/>
  <w15:chartTrackingRefBased/>
  <w15:docId w15:val="{DE008701-B3CC-40A0-B668-CC8C2C53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071"/>
    <w:pPr>
      <w:spacing w:after="200" w:line="276" w:lineRule="auto"/>
    </w:pPr>
    <w:rPr>
      <w:rFonts w:ascii="Calibri" w:eastAsia="Calibri" w:hAnsi="Calibri" w:cs="Calibri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"/>
    <w:basedOn w:val="a"/>
    <w:link w:val="a4"/>
    <w:qFormat/>
    <w:rsid w:val="00482071"/>
    <w:pPr>
      <w:spacing w:after="58" w:line="252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</w:rPr>
  </w:style>
  <w:style w:type="table" w:styleId="a5">
    <w:name w:val="Table Grid"/>
    <w:basedOn w:val="a1"/>
    <w:uiPriority w:val="39"/>
    <w:rsid w:val="00482071"/>
    <w:pPr>
      <w:spacing w:after="0" w:line="240" w:lineRule="auto"/>
    </w:pPr>
    <w:rPr>
      <w:rFonts w:ascii="Calibri" w:eastAsia="Times New Roman" w:hAnsi="Calibri" w:cs="Calibri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sw tekst Знак,lp1 Знак,List Paragraph2 Знак,Numerowanie Знак,Akapit z listą BS Знак,Kolorowa lista — akcent 11 Знак,L1 Знак,List Paragraph Знак,Preambuła Знак,Odstavec Знак,Obiekt Знак,Akapit z listą 1 Знак,BulletC Знак"/>
    <w:basedOn w:val="a0"/>
    <w:link w:val="a3"/>
    <w:qFormat/>
    <w:rsid w:val="00482071"/>
    <w:rPr>
      <w:rFonts w:ascii="Times New Roman" w:eastAsia="Times New Roman" w:hAnsi="Times New Roman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12747</Words>
  <Characters>7267</Characters>
  <Application>Microsoft Office Word</Application>
  <DocSecurity>0</DocSecurity>
  <Lines>60</Lines>
  <Paragraphs>39</Paragraphs>
  <ScaleCrop>false</ScaleCrop>
  <Company/>
  <LinksUpToDate>false</LinksUpToDate>
  <CharactersWithSpaces>19975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ilyutren90@gmail.com</dc:creator>
  <cp:keywords/>
  <dc:description/>
  <cp:lastModifiedBy>ilyutren90@gmail.com</cp:lastModifiedBy>
  <cp:revision>1</cp:revision>
  <dcterms:created xsi:type="dcterms:W3CDTF">2023-03-24T20:33:00Z</dcterms:created>
  <dcterms:modified xsi:type="dcterms:W3CDTF">2023-03-24T20:40:00Z</dcterms:modified>
</cp:coreProperties>
</file>